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A" w:rsidRPr="00AE77EA" w:rsidRDefault="00AE77EA" w:rsidP="009D26AA">
      <w:pPr>
        <w:autoSpaceDE w:val="0"/>
        <w:autoSpaceDN w:val="0"/>
        <w:adjustRightInd w:val="0"/>
        <w:ind w:right="-595" w:firstLine="63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AE77EA">
        <w:rPr>
          <w:rFonts w:ascii="Arial" w:eastAsia="TimesNewRomanPSMT" w:hAnsi="Arial" w:cs="Arial"/>
          <w:sz w:val="20"/>
          <w:szCs w:val="20"/>
        </w:rPr>
        <w:t>На основу чланова 25</w:t>
      </w:r>
      <w:r w:rsidR="009D26AA" w:rsidRPr="00AE77EA">
        <w:rPr>
          <w:rFonts w:ascii="Arial" w:eastAsia="TimesNewRomanPSMT" w:hAnsi="Arial" w:cs="Arial"/>
          <w:sz w:val="20"/>
          <w:szCs w:val="20"/>
        </w:rPr>
        <w:t>.</w:t>
      </w:r>
      <w:proofErr w:type="gramEnd"/>
      <w:r w:rsidR="009D26AA" w:rsidRPr="00AE77EA">
        <w:rPr>
          <w:rFonts w:ascii="Arial" w:eastAsia="TimesNewRomanPSMT" w:hAnsi="Arial" w:cs="Arial"/>
          <w:sz w:val="20"/>
          <w:szCs w:val="20"/>
        </w:rPr>
        <w:t xml:space="preserve"> </w:t>
      </w:r>
      <w:proofErr w:type="gramStart"/>
      <w:r w:rsidR="009D26AA" w:rsidRPr="00AE77EA">
        <w:rPr>
          <w:rFonts w:ascii="Arial" w:eastAsia="TimesNewRomanPSMT" w:hAnsi="Arial" w:cs="Arial"/>
          <w:sz w:val="20"/>
          <w:szCs w:val="20"/>
        </w:rPr>
        <w:t>Одлуке о месним заједницам</w:t>
      </w:r>
      <w:r w:rsidRPr="00AE77EA">
        <w:rPr>
          <w:rFonts w:ascii="Arial" w:eastAsia="TimesNewRomanPSMT" w:hAnsi="Arial" w:cs="Arial"/>
          <w:sz w:val="20"/>
          <w:szCs w:val="20"/>
        </w:rPr>
        <w:t>а на територији општине Бела Црква</w:t>
      </w:r>
      <w:r w:rsidR="009D26AA" w:rsidRPr="00AE77EA">
        <w:rPr>
          <w:rFonts w:ascii="Arial" w:eastAsia="TimesNewRomanPSMT" w:hAnsi="Arial" w:cs="Arial"/>
          <w:sz w:val="20"/>
          <w:szCs w:val="20"/>
        </w:rPr>
        <w:t xml:space="preserve"> (''</w:t>
      </w:r>
      <w:r w:rsidRPr="00AE77EA">
        <w:rPr>
          <w:rFonts w:ascii="Arial" w:eastAsia="TimesNewRomanPSMT" w:hAnsi="Arial" w:cs="Arial"/>
          <w:sz w:val="20"/>
          <w:szCs w:val="20"/>
        </w:rPr>
        <w:t>Службени лист општине Бела Црква</w:t>
      </w:r>
      <w:r w:rsidR="009D26AA" w:rsidRPr="00AE77EA">
        <w:rPr>
          <w:rFonts w:ascii="Arial" w:eastAsia="TimesNewRomanPSMT" w:hAnsi="Arial" w:cs="Arial"/>
          <w:sz w:val="20"/>
          <w:szCs w:val="20"/>
        </w:rPr>
        <w:t>'',</w:t>
      </w:r>
      <w:r>
        <w:rPr>
          <w:rFonts w:ascii="Arial" w:eastAsia="TimesNewRomanPSMT" w:hAnsi="Arial" w:cs="Arial"/>
          <w:sz w:val="20"/>
          <w:szCs w:val="20"/>
        </w:rPr>
        <w:t xml:space="preserve"> бр.6</w:t>
      </w:r>
      <w:r w:rsidR="009D26AA" w:rsidRPr="00AE77EA">
        <w:rPr>
          <w:rFonts w:ascii="Arial" w:eastAsia="TimesNewRomanPSMT" w:hAnsi="Arial" w:cs="Arial"/>
          <w:sz w:val="20"/>
          <w:szCs w:val="20"/>
        </w:rPr>
        <w:t>/2019-испр.), а у складу са чланом 15.</w:t>
      </w:r>
      <w:proofErr w:type="gramEnd"/>
      <w:r w:rsidR="009D26AA" w:rsidRPr="00AE77EA">
        <w:rPr>
          <w:rFonts w:ascii="Arial" w:eastAsia="TimesNewRomanPSMT" w:hAnsi="Arial" w:cs="Arial"/>
          <w:sz w:val="20"/>
          <w:szCs w:val="20"/>
        </w:rPr>
        <w:t xml:space="preserve"> Закона о локалним изборима </w:t>
      </w:r>
      <w:r w:rsidR="009D26AA" w:rsidRPr="00AE77EA">
        <w:rPr>
          <w:rFonts w:ascii="Arial" w:hAnsi="Arial" w:cs="Arial"/>
          <w:bCs/>
          <w:sz w:val="20"/>
          <w:szCs w:val="20"/>
          <w:lang w:val="sr-Cyrl-CS"/>
        </w:rPr>
        <w:t>(''Службени гласник РС'', бр. 129/2007, 34/2010 и 54/2011)</w:t>
      </w:r>
      <w:r w:rsidR="009D26AA" w:rsidRPr="00AE77EA">
        <w:rPr>
          <w:rFonts w:ascii="Arial" w:eastAsia="TimesNewRomanPSMT" w:hAnsi="Arial" w:cs="Arial"/>
          <w:sz w:val="20"/>
          <w:szCs w:val="20"/>
        </w:rPr>
        <w:t xml:space="preserve">, </w:t>
      </w:r>
    </w:p>
    <w:p w:rsidR="009D26AA" w:rsidRPr="00AE77EA" w:rsidRDefault="009D26AA" w:rsidP="009D26AA">
      <w:pPr>
        <w:autoSpaceDE w:val="0"/>
        <w:autoSpaceDN w:val="0"/>
        <w:adjustRightInd w:val="0"/>
        <w:ind w:right="-595" w:firstLine="63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AE77EA">
        <w:rPr>
          <w:rFonts w:ascii="Arial" w:hAnsi="Arial" w:cs="Arial"/>
          <w:sz w:val="20"/>
          <w:szCs w:val="20"/>
        </w:rPr>
        <w:t>Изборна комисија за изборе у месним заједницам</w:t>
      </w:r>
      <w:r w:rsidR="00AE77EA" w:rsidRPr="00AE77EA">
        <w:rPr>
          <w:rFonts w:ascii="Arial" w:hAnsi="Arial" w:cs="Arial"/>
          <w:sz w:val="20"/>
          <w:szCs w:val="20"/>
        </w:rPr>
        <w:t>а на територији општине Бела Црква</w:t>
      </w:r>
      <w:r w:rsidRPr="00AE77EA">
        <w:rPr>
          <w:rFonts w:ascii="Arial" w:hAnsi="Arial" w:cs="Arial"/>
          <w:sz w:val="20"/>
          <w:szCs w:val="20"/>
        </w:rPr>
        <w:t>,</w:t>
      </w:r>
      <w:r w:rsidRPr="00AE77EA">
        <w:rPr>
          <w:rFonts w:ascii="Arial" w:eastAsia="TimesNewRomanPSMT" w:hAnsi="Arial" w:cs="Arial"/>
          <w:sz w:val="20"/>
          <w:szCs w:val="20"/>
        </w:rPr>
        <w:t xml:space="preserve"> на седници одржаној </w:t>
      </w:r>
      <w:r w:rsidR="003B28C5">
        <w:rPr>
          <w:rFonts w:ascii="Arial" w:eastAsia="TimesNewRomanPSMT" w:hAnsi="Arial" w:cs="Arial"/>
          <w:color w:val="000000" w:themeColor="text1"/>
          <w:sz w:val="20"/>
          <w:szCs w:val="20"/>
        </w:rPr>
        <w:t>27</w:t>
      </w:r>
      <w:r w:rsidR="00AE77EA"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>.</w:t>
      </w:r>
      <w:proofErr w:type="gramEnd"/>
      <w:r w:rsidR="00AE77EA"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AE77EA"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>августа</w:t>
      </w:r>
      <w:proofErr w:type="gramEnd"/>
      <w:r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 xml:space="preserve"> 2019. </w:t>
      </w:r>
      <w:proofErr w:type="gramStart"/>
      <w:r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>године</w:t>
      </w:r>
      <w:proofErr w:type="gramEnd"/>
      <w:r w:rsidRPr="00AE77EA">
        <w:rPr>
          <w:rFonts w:ascii="Arial" w:eastAsia="TimesNewRomanPSMT" w:hAnsi="Arial" w:cs="Arial"/>
          <w:color w:val="FF0000"/>
          <w:sz w:val="20"/>
          <w:szCs w:val="20"/>
        </w:rPr>
        <w:t>,</w:t>
      </w:r>
      <w:r w:rsidRPr="00AE77EA">
        <w:rPr>
          <w:rFonts w:ascii="Arial" w:eastAsia="TimesNewRomanPSMT" w:hAnsi="Arial" w:cs="Arial"/>
          <w:sz w:val="20"/>
          <w:szCs w:val="20"/>
        </w:rPr>
        <w:t xml:space="preserve"> донела је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b/>
          <w:bCs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b/>
          <w:bCs/>
          <w:sz w:val="20"/>
          <w:szCs w:val="20"/>
        </w:rPr>
      </w:pPr>
      <w:r w:rsidRPr="00930122">
        <w:rPr>
          <w:rFonts w:ascii="Arial" w:eastAsia="TimesNewRomanPSMT" w:hAnsi="Arial" w:cs="Arial"/>
          <w:b/>
          <w:bCs/>
          <w:sz w:val="20"/>
          <w:szCs w:val="20"/>
        </w:rPr>
        <w:t>ПОСЛОВНИК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b/>
          <w:bCs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b/>
          <w:bCs/>
          <w:sz w:val="20"/>
          <w:szCs w:val="20"/>
        </w:rPr>
        <w:t>o</w:t>
      </w:r>
      <w:proofErr w:type="gramEnd"/>
      <w:r w:rsidRPr="00930122">
        <w:rPr>
          <w:rFonts w:ascii="Arial" w:eastAsia="TimesNewRomanPSMT" w:hAnsi="Arial" w:cs="Arial"/>
          <w:b/>
          <w:bCs/>
          <w:sz w:val="20"/>
          <w:szCs w:val="20"/>
        </w:rPr>
        <w:t xml:space="preserve"> раду Изборне комисије за изборе 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b/>
          <w:bCs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b/>
          <w:bCs/>
          <w:sz w:val="20"/>
          <w:szCs w:val="20"/>
        </w:rPr>
        <w:t>у</w:t>
      </w:r>
      <w:proofErr w:type="gramEnd"/>
      <w:r w:rsidRPr="00930122">
        <w:rPr>
          <w:rFonts w:ascii="Arial" w:eastAsia="TimesNewRomanPSMT" w:hAnsi="Arial" w:cs="Arial"/>
          <w:b/>
          <w:bCs/>
          <w:sz w:val="20"/>
          <w:szCs w:val="20"/>
        </w:rPr>
        <w:t xml:space="preserve"> месним заједницам</w:t>
      </w:r>
      <w:r w:rsidR="00AE77EA">
        <w:rPr>
          <w:rFonts w:ascii="Arial" w:eastAsia="TimesNewRomanPSMT" w:hAnsi="Arial" w:cs="Arial"/>
          <w:b/>
          <w:bCs/>
          <w:sz w:val="20"/>
          <w:szCs w:val="20"/>
        </w:rPr>
        <w:t>а на територији општине Бела Црква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I ОСНОВНЕ ОДРЕДБЕ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 xml:space="preserve">Овим пословником уређују се питања организације, начина рада и одлучивања </w:t>
      </w:r>
      <w:r w:rsidRPr="00930122">
        <w:rPr>
          <w:rFonts w:ascii="Arial" w:hAnsi="Arial" w:cs="Arial"/>
          <w:sz w:val="20"/>
          <w:szCs w:val="20"/>
        </w:rPr>
        <w:t>Изборне комисије за изборе у месним заједницам</w:t>
      </w:r>
      <w:r w:rsidR="00AE77EA">
        <w:rPr>
          <w:rFonts w:ascii="Arial" w:hAnsi="Arial" w:cs="Arial"/>
          <w:sz w:val="20"/>
          <w:szCs w:val="20"/>
        </w:rPr>
        <w:t>а на територији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 xml:space="preserve"> (у даљем тексту: Комисија), као и друга питања од значаја за рад Комисије.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2.</w:t>
      </w:r>
      <w:proofErr w:type="gramEnd"/>
    </w:p>
    <w:p w:rsidR="009D26AA" w:rsidRPr="00930122" w:rsidRDefault="00AE77EA" w:rsidP="009D26AA">
      <w:pPr>
        <w:autoSpaceDE w:val="0"/>
        <w:autoSpaceDN w:val="0"/>
        <w:adjustRightInd w:val="0"/>
        <w:ind w:right="-595" w:firstLine="720"/>
        <w:rPr>
          <w:rFonts w:ascii="Arial" w:eastAsia="TimesNewRomanPSMT" w:hAnsi="Arial" w:cs="Arial"/>
          <w:sz w:val="20"/>
          <w:szCs w:val="20"/>
        </w:rPr>
      </w:pPr>
      <w:proofErr w:type="gramStart"/>
      <w:r>
        <w:rPr>
          <w:rFonts w:ascii="Arial" w:eastAsia="TimesNewRomanPSMT" w:hAnsi="Arial" w:cs="Arial"/>
          <w:sz w:val="20"/>
          <w:szCs w:val="20"/>
        </w:rPr>
        <w:t>Седиште Комисије је у Белој Цркви, ул.Милетићева бр.</w:t>
      </w:r>
      <w:proofErr w:type="gramEnd"/>
      <w:r>
        <w:rPr>
          <w:rFonts w:ascii="Arial" w:eastAsia="TimesNewRomanPSMT" w:hAnsi="Arial" w:cs="Arial"/>
          <w:sz w:val="20"/>
          <w:szCs w:val="20"/>
        </w:rPr>
        <w:t xml:space="preserve"> 2</w:t>
      </w:r>
      <w:r w:rsidR="009D26AA" w:rsidRPr="00930122">
        <w:rPr>
          <w:rFonts w:ascii="Arial" w:eastAsia="TimesNewRomanPSMT" w:hAnsi="Arial" w:cs="Arial"/>
          <w:sz w:val="20"/>
          <w:szCs w:val="20"/>
        </w:rPr>
        <w:t>.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3.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 xml:space="preserve">Комисија у свом раду користи један </w:t>
      </w:r>
      <w:r w:rsidR="00AE77EA">
        <w:rPr>
          <w:rFonts w:ascii="Arial" w:eastAsia="TimesNewRomanPSMT" w:hAnsi="Arial" w:cs="Arial"/>
          <w:sz w:val="20"/>
          <w:szCs w:val="20"/>
        </w:rPr>
        <w:t>печат Скупштине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>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II САСТАВ КОМИСИЈЕ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4.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hAnsi="Arial" w:cs="Arial"/>
          <w:sz w:val="20"/>
          <w:szCs w:val="20"/>
        </w:rPr>
        <w:t>Изборну комисију чине председник и шест чланова које именује Скупштина општине</w:t>
      </w:r>
      <w:r w:rsidRPr="0093012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30122">
        <w:rPr>
          <w:rFonts w:ascii="Arial" w:hAnsi="Arial" w:cs="Arial"/>
          <w:sz w:val="20"/>
          <w:szCs w:val="20"/>
        </w:rPr>
        <w:t>на предлог скупштинског одбора надлежног за избор и именовања</w:t>
      </w:r>
      <w:r w:rsidRPr="00930122">
        <w:rPr>
          <w:rFonts w:ascii="Arial" w:eastAsia="TimesNewRomanPSMT" w:hAnsi="Arial" w:cs="Arial"/>
          <w:sz w:val="20"/>
          <w:szCs w:val="20"/>
        </w:rPr>
        <w:t>.</w:t>
      </w:r>
      <w:proofErr w:type="gramEnd"/>
    </w:p>
    <w:p w:rsidR="009D26AA" w:rsidRPr="00930122" w:rsidRDefault="009D26AA" w:rsidP="009D26AA">
      <w:pPr>
        <w:ind w:right="-595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30122">
        <w:rPr>
          <w:rFonts w:ascii="Arial" w:hAnsi="Arial" w:cs="Arial"/>
          <w:sz w:val="20"/>
          <w:szCs w:val="20"/>
        </w:rPr>
        <w:t>Изборна комисија има секретара кога именује Скупштина општине и који учествује у раду Изборне комисије без права одлучивања.</w:t>
      </w:r>
      <w:proofErr w:type="gramEnd"/>
    </w:p>
    <w:p w:rsidR="009D26AA" w:rsidRPr="00930122" w:rsidRDefault="009D26AA" w:rsidP="009D26AA">
      <w:pPr>
        <w:ind w:right="-595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30122">
        <w:rPr>
          <w:rFonts w:ascii="Arial" w:hAnsi="Arial" w:cs="Arial"/>
          <w:sz w:val="20"/>
          <w:szCs w:val="20"/>
        </w:rPr>
        <w:t>Председник, чланови и секретар изборне комисије имају заменике.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5.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Председник Комисије:</w:t>
      </w:r>
    </w:p>
    <w:p w:rsidR="009D26AA" w:rsidRPr="00930122" w:rsidRDefault="009D26AA" w:rsidP="009D26AA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организује рад Комисије,</w:t>
      </w:r>
    </w:p>
    <w:p w:rsidR="009D26AA" w:rsidRPr="00930122" w:rsidRDefault="009D26AA" w:rsidP="009D26AA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представља Комисију,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сазива седнице Комисије,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предлаже дневни ред,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председава седницама Комисије,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стара се о примени Пословника,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стара се о остваривању јавности рада,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потписује акта Комисије,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r w:rsidRPr="00930122">
        <w:rPr>
          <w:rFonts w:ascii="Arial" w:eastAsia="TimesNewRomanPSMT" w:hAnsi="Arial" w:cs="Arial"/>
          <w:sz w:val="20"/>
          <w:szCs w:val="22"/>
        </w:rPr>
        <w:t>стара се о спровођењу аката Комисије,</w:t>
      </w:r>
    </w:p>
    <w:p w:rsidR="009D26AA" w:rsidRPr="00930122" w:rsidRDefault="009D26AA" w:rsidP="009D26A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595"/>
        <w:contextualSpacing/>
        <w:rPr>
          <w:rFonts w:ascii="Arial" w:eastAsia="TimesNewRomanPSMT" w:hAnsi="Arial" w:cs="Arial"/>
          <w:sz w:val="20"/>
          <w:szCs w:val="22"/>
        </w:rPr>
      </w:pPr>
      <w:proofErr w:type="gramStart"/>
      <w:r w:rsidRPr="00930122">
        <w:rPr>
          <w:rFonts w:ascii="Arial" w:eastAsia="TimesNewRomanPSMT" w:hAnsi="Arial" w:cs="Arial"/>
          <w:sz w:val="20"/>
          <w:szCs w:val="22"/>
        </w:rPr>
        <w:t>обавља</w:t>
      </w:r>
      <w:proofErr w:type="gramEnd"/>
      <w:r w:rsidRPr="00930122">
        <w:rPr>
          <w:rFonts w:ascii="Arial" w:eastAsia="TimesNewRomanPSMT" w:hAnsi="Arial" w:cs="Arial"/>
          <w:sz w:val="20"/>
          <w:szCs w:val="22"/>
        </w:rPr>
        <w:t xml:space="preserve"> и друге послове утврђене законом и овим пословником.</w:t>
      </w:r>
    </w:p>
    <w:p w:rsidR="009D26AA" w:rsidRPr="00930122" w:rsidRDefault="009D26AA" w:rsidP="009D26AA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6.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Председник Комисије има заменика који га замењује у случају његове одсутности или спречености да врши своју дужност, са свим правима, обавезама и одговорностима које има председник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III НАДЛЕЖНОСТ КОМИСИЈЕ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7.</w:t>
      </w:r>
      <w:proofErr w:type="gramEnd"/>
    </w:p>
    <w:p w:rsidR="009D26AA" w:rsidRPr="00930122" w:rsidRDefault="009D26AA" w:rsidP="009D26AA">
      <w:pPr>
        <w:spacing w:line="259" w:lineRule="auto"/>
        <w:ind w:right="-595" w:firstLine="720"/>
        <w:jc w:val="both"/>
        <w:rPr>
          <w:rFonts w:ascii="Arial" w:eastAsia="Calibri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Комисија, у складу са Одлуком о меснимзаједницам</w:t>
      </w:r>
      <w:r w:rsidR="00AE77EA">
        <w:rPr>
          <w:rFonts w:ascii="Arial" w:eastAsia="TimesNewRomanPSMT" w:hAnsi="Arial" w:cs="Arial"/>
          <w:sz w:val="20"/>
          <w:szCs w:val="20"/>
        </w:rPr>
        <w:t>а на територији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>: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lastRenderedPageBreak/>
        <w:t>стара се о законитости спровођења избора;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одређује бирачка места;</w:t>
      </w:r>
    </w:p>
    <w:p w:rsidR="009D26AA" w:rsidRPr="00930122" w:rsidRDefault="00E80594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одређује бирачке комисије</w:t>
      </w:r>
      <w:r w:rsidR="009D26AA" w:rsidRPr="00930122">
        <w:rPr>
          <w:rFonts w:ascii="Arial" w:hAnsi="Arial" w:cs="Arial"/>
          <w:color w:val="000000"/>
          <w:sz w:val="20"/>
          <w:szCs w:val="20"/>
        </w:rPr>
        <w:t xml:space="preserve"> и именује њихове чланове;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доноси Упутство за спровођење избора за чланове савета месних заједница (у даљем тексту: Упутство);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sz w:val="20"/>
          <w:szCs w:val="20"/>
        </w:rPr>
      </w:pPr>
      <w:r w:rsidRPr="00930122">
        <w:rPr>
          <w:rFonts w:ascii="Arial" w:hAnsi="Arial" w:cs="Arial"/>
          <w:sz w:val="20"/>
          <w:szCs w:val="20"/>
        </w:rPr>
        <w:t>доноси Роковник за вршење изборних радњи у поступку спровођења избора за чланове савета месних заједница: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прописује обрасце и организује техничке припреме за спровођење избора;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утврђује да ли су пријаве кандидата сачињене и поднете у складу са Упутством;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проглашава пријаву кандидата;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утврђује облик и изглед гласачких листића, број гласачких листића за бирачка места и записнички их предаје бирачким одборима;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утврђује и објављује резултате избора за чланове савета месних заједница;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 xml:space="preserve">издаје уверења о избору за члана савета месне заједнице; 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r w:rsidRPr="00930122">
        <w:rPr>
          <w:rFonts w:ascii="Arial" w:hAnsi="Arial" w:cs="Arial"/>
          <w:color w:val="000000"/>
          <w:sz w:val="20"/>
          <w:szCs w:val="20"/>
        </w:rPr>
        <w:t>подноси извештај Скупштини општине о спроведеним изборима за чланове савета месних заједница;</w:t>
      </w:r>
    </w:p>
    <w:p w:rsidR="009D26AA" w:rsidRPr="00930122" w:rsidRDefault="009D26AA" w:rsidP="009D26AA">
      <w:pPr>
        <w:numPr>
          <w:ilvl w:val="0"/>
          <w:numId w:val="4"/>
        </w:numPr>
        <w:spacing w:line="259" w:lineRule="auto"/>
        <w:ind w:left="1080" w:right="-59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0122">
        <w:rPr>
          <w:rFonts w:ascii="Arial" w:hAnsi="Arial" w:cs="Arial"/>
          <w:color w:val="000000"/>
          <w:sz w:val="20"/>
          <w:szCs w:val="20"/>
        </w:rPr>
        <w:t>доноси</w:t>
      </w:r>
      <w:proofErr w:type="gramEnd"/>
      <w:r w:rsidRPr="00930122">
        <w:rPr>
          <w:rFonts w:ascii="Arial" w:hAnsi="Arial" w:cs="Arial"/>
          <w:color w:val="000000"/>
          <w:sz w:val="20"/>
          <w:szCs w:val="20"/>
        </w:rPr>
        <w:t xml:space="preserve"> закључке, даје мишљења и доноси друга акта везана за спровођење избора.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IV НАЧИН РАДА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8.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је самостална и назависна у свом раду и ради на основу закона и прописа донетих на основу закона.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9.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ради у седницама.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Седницу Комисије сазива председник Комисије, по сопственој иницијативи, или на предлог једне трећине чланова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У раду Комисије учествују председник, заменик председника и чланови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10.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 xml:space="preserve">Позив за седницу Комисије, доставља се члановима Комисије у писаном облику, најкасније </w:t>
      </w:r>
      <w:r w:rsidR="00E80594">
        <w:rPr>
          <w:rFonts w:ascii="Arial" w:eastAsia="TimesNewRomanPSMT" w:hAnsi="Arial" w:cs="Arial"/>
          <w:sz w:val="20"/>
          <w:szCs w:val="20"/>
        </w:rPr>
        <w:t>један дан</w:t>
      </w:r>
      <w:r w:rsidRPr="00930122">
        <w:rPr>
          <w:rFonts w:ascii="Arial" w:eastAsia="TimesNewRomanPSMT" w:hAnsi="Arial" w:cs="Arial"/>
          <w:sz w:val="20"/>
          <w:szCs w:val="20"/>
        </w:rPr>
        <w:t xml:space="preserve"> пре дана одређеног за одржавање седнице, а по потреби седнице се могу сазвати и у краћем року телефоном.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Уз позив за сазивање седнице Комисије доставља се предлог дневног реда, са материјалом за седницу.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11.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Седници Комисије, по позиву председника, присуствују и представници организационих јединица О</w:t>
      </w:r>
      <w:r w:rsidR="00AE77EA">
        <w:rPr>
          <w:rFonts w:ascii="Arial" w:eastAsia="TimesNewRomanPSMT" w:hAnsi="Arial" w:cs="Arial"/>
          <w:sz w:val="20"/>
          <w:szCs w:val="20"/>
        </w:rPr>
        <w:t>пштинске управе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>, који обављају стручне и административно-техничке послове за потребе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По позиву председника Комисије, седници могу присуствовати и друга лица.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12.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ради и пуноважно одлучује када седници присуствује већина од укупног броја чланова.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одлучује већином гласова присутних чланова.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одлучује јавним гласањем дизањем руку или појединачним изјашњавањем.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Чланови Комисије се појединачно изјашњавају ако то одреди председник Комисије, када сматра да је то потребно ради тачног утврђивања резултата гласања</w:t>
      </w:r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Сваки члан Комисије може да предложи измену и допуну предложеног дневног реда пре утврђивања дневног реда.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13.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Рад Комисије је јаван.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обезбеђује јавност рада давањем саопштења и одржавањем конференција за штампу.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lastRenderedPageBreak/>
        <w:t>Конференцију за штампу, по одобрењу Комисије, може одржати председник или члан.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14.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У извршавању послова из своје надлежности Комисија, сагласно закону, сарађује са домаћим и страним органима и организацијама.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Комисија може образовати посебно радно тело ради припреме аката и и обављања стручних послова за потребе Комисије. У радно тело именују се председник Комисије, секретар Комисије, начелник Општинске управе и лица која и</w:t>
      </w:r>
      <w:bookmarkStart w:id="0" w:name="_GoBack"/>
      <w:bookmarkEnd w:id="0"/>
      <w:r w:rsidRPr="00930122">
        <w:rPr>
          <w:rFonts w:ascii="Arial" w:eastAsia="TimesNewRomanPSMT" w:hAnsi="Arial" w:cs="Arial"/>
          <w:sz w:val="20"/>
          <w:szCs w:val="20"/>
        </w:rPr>
        <w:t>мају потребна сручна знања из области финансија, статистике, информатике и друга стручна знања потребна за остваривање послова и задатака Комисије.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V ДОКУМЕНТАЦИЈА О РАДУ КОМИСИЈЕ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15.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На седници Комисије води се записник о раду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У записник се обавезно уноси: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време и место одржавања седнице,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име председавајућег,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имена одсутних чланова Комисије,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имена лица која су присуствовала седници Комисије, по позиву председника Комисије,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утврђени дневни ред,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кратак ток седнице са назнаком учесника у расправи о свакој тачки дневног реда,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резултати гласања о свакој тачки дневог реда,</w:t>
      </w:r>
    </w:p>
    <w:p w:rsidR="009D26AA" w:rsidRPr="00930122" w:rsidRDefault="009D26AA" w:rsidP="009D26AA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ind w:right="-595"/>
        <w:contextualSpacing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назив</w:t>
      </w:r>
      <w:proofErr w:type="gramEnd"/>
      <w:r w:rsidRPr="00930122">
        <w:rPr>
          <w:rFonts w:ascii="Arial" w:eastAsia="TimesNewRomanPSMT" w:hAnsi="Arial" w:cs="Arial"/>
          <w:sz w:val="20"/>
          <w:szCs w:val="20"/>
        </w:rPr>
        <w:t xml:space="preserve"> аката донетих на седници.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VI ПОСТУПАЊЕ ПО ПРИГОВОРИМА</w:t>
      </w:r>
    </w:p>
    <w:p w:rsidR="009D26AA" w:rsidRPr="00E80594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color w:val="000000" w:themeColor="text1"/>
          <w:sz w:val="20"/>
          <w:szCs w:val="20"/>
        </w:rPr>
      </w:pPr>
    </w:p>
    <w:p w:rsidR="009D26AA" w:rsidRPr="00E80594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>Члан 16.</w:t>
      </w:r>
      <w:proofErr w:type="gramEnd"/>
    </w:p>
    <w:p w:rsidR="009D26AA" w:rsidRPr="00E80594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>Бирач и кандидат за члана савета месне заједнице има право да поднесе приговор Комисији због неправилности у поступку кандидовања, спровођења, утврђивања и објављивања резултата избора.</w:t>
      </w:r>
      <w:proofErr w:type="gramEnd"/>
    </w:p>
    <w:p w:rsidR="009D26AA" w:rsidRPr="00E80594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eastAsia="TimesNewRomanPSMT" w:hAnsi="Arial" w:cs="Arial"/>
          <w:color w:val="000000" w:themeColor="text1"/>
          <w:sz w:val="20"/>
          <w:szCs w:val="20"/>
        </w:rPr>
        <w:t>Приговор се подноси у року од 24 часа од дана када је донета одлука, односно извршена радња, или учињен пропуст.</w:t>
      </w:r>
      <w:proofErr w:type="gramEnd"/>
    </w:p>
    <w:p w:rsidR="00335B1A" w:rsidRPr="00E80594" w:rsidRDefault="00335B1A" w:rsidP="00335B1A">
      <w:pPr>
        <w:pStyle w:val="1tekst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594">
        <w:rPr>
          <w:rFonts w:ascii="Arial" w:hAnsi="Arial" w:cs="Arial"/>
          <w:color w:val="000000" w:themeColor="text1"/>
          <w:sz w:val="20"/>
          <w:szCs w:val="20"/>
        </w:rPr>
        <w:t>Изборна комисија донеће одлуку у року од 48 часова од пријема приговора и доставити га подносиоцу приговора.</w:t>
      </w:r>
    </w:p>
    <w:p w:rsidR="00335B1A" w:rsidRPr="00E80594" w:rsidRDefault="00335B1A" w:rsidP="00335B1A">
      <w:pPr>
        <w:pStyle w:val="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594">
        <w:rPr>
          <w:rFonts w:ascii="Arial" w:hAnsi="Arial" w:cs="Arial"/>
          <w:color w:val="000000" w:themeColor="text1"/>
          <w:sz w:val="20"/>
          <w:szCs w:val="20"/>
        </w:rPr>
        <w:tab/>
        <w:t>Ако Изборна комисија усвоји поднети приговор, поништиће одлуку или радњу.</w:t>
      </w:r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Против Одлуке Изборне комисије може се изјавити приговор Другостепеној изборној комисији у року од 24 часа од достављања решења.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Изборна комисија дужна је да Другостепеној изборној комисији достави одмах а најкасније у року од 24 часа све потребне списе и податке за одлучивање.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Другостепена изборна комисија је дужна да донесе одлуку по приговору најкасније у року од 48 часова од дана пријема приговора са списима.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Ако другостепена изборна комисија усвоји приговор, поништиће одлуку или радњу у поступку предлагања кандидата, односно у поступку избора за члана Савета месне заједнице или ће поништити избор члана Савета месне заједнице.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Када нађе да оспорену одлуку треба поништити, ако природа ствари то дозвољава и ако утврђено чињенично стање пружа поуздан основ за то, Другостепена изборна комисија може својом одлуком мериторно решити изборни спор и одлука Другостепене изборне комисије у свему замењује поништени акт.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594">
        <w:rPr>
          <w:rFonts w:ascii="Arial" w:hAnsi="Arial" w:cs="Arial"/>
          <w:color w:val="000000" w:themeColor="text1"/>
          <w:sz w:val="20"/>
          <w:szCs w:val="20"/>
        </w:rPr>
        <w:t>Ако је по приговору поништена радња у поступку избора или избор члана  Савета месне заједнице, Изборна комисија је дужна да одговрајућу изборну радњу, односно изборе понови у року од седам дана од утврђивасња неправилности у изборном поступку, на начин и по поступку утврђеним овом одлуком за спровођење избора.</w:t>
      </w:r>
    </w:p>
    <w:p w:rsidR="00335B1A" w:rsidRPr="00E80594" w:rsidRDefault="00335B1A" w:rsidP="00335B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Поновне изборе расписује изборна комисија.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594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Поновни избори спроводе се по листи кандидата која је утврђена за изборе који су поништени, осим кад су избори поништени због неправилности у утврђивању изборне листе.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59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   </w:t>
      </w: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У случају понављања избора коначни резултати избора утврђују се по завршетку поновљеног гласања.</w:t>
      </w:r>
      <w:proofErr w:type="gramEnd"/>
    </w:p>
    <w:p w:rsidR="00335B1A" w:rsidRPr="00E80594" w:rsidRDefault="00335B1A" w:rsidP="00335B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594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proofErr w:type="gramStart"/>
      <w:r w:rsidRPr="00E80594">
        <w:rPr>
          <w:rFonts w:ascii="Arial" w:hAnsi="Arial" w:cs="Arial"/>
          <w:color w:val="000000" w:themeColor="text1"/>
          <w:sz w:val="20"/>
          <w:szCs w:val="20"/>
        </w:rPr>
        <w:t>Рок се рачуна од дана доношења одлуке о поништавању избора.</w:t>
      </w:r>
      <w:proofErr w:type="gramEnd"/>
      <w:r w:rsidRPr="00E805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D26AA" w:rsidRPr="00E80594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color w:val="000000" w:themeColor="text1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VII ОВЕЗБЕЂЕЊЕ УСЛОВА ЗА РАД КОМИСИЈЕ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17.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Средства за рад органа за спровођења избора, изборни материјал и друге трошкове избора за спровођење избора, обезбеђ</w:t>
      </w:r>
      <w:r w:rsidR="00AE77EA">
        <w:rPr>
          <w:rFonts w:ascii="Arial" w:eastAsia="TimesNewRomanPSMT" w:hAnsi="Arial" w:cs="Arial"/>
          <w:sz w:val="20"/>
          <w:szCs w:val="20"/>
        </w:rPr>
        <w:t>ују се у буџету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>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18.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Председник, заменик председника, чланови Комисије и секретар Комисије, као и њихови заменици имају право на накнаду за рад у Комисији. Право на накнаду за р</w:t>
      </w:r>
      <w:r w:rsidR="00AE77EA">
        <w:rPr>
          <w:rFonts w:ascii="Arial" w:eastAsia="TimesNewRomanPSMT" w:hAnsi="Arial" w:cs="Arial"/>
          <w:sz w:val="20"/>
          <w:szCs w:val="20"/>
        </w:rPr>
        <w:t>а</w:t>
      </w:r>
      <w:r w:rsidRPr="00930122">
        <w:rPr>
          <w:rFonts w:ascii="Arial" w:eastAsia="TimesNewRomanPSMT" w:hAnsi="Arial" w:cs="Arial"/>
          <w:sz w:val="20"/>
          <w:szCs w:val="20"/>
        </w:rPr>
        <w:t>д остварују и лица именована у радно тело Комисије, сгласно члану 14.</w:t>
      </w:r>
      <w:proofErr w:type="gramEnd"/>
      <w:r w:rsidRPr="00930122">
        <w:rPr>
          <w:rFonts w:ascii="Arial" w:eastAsia="TimesNewRomanPSMT" w:hAnsi="Arial" w:cs="Arial"/>
          <w:sz w:val="20"/>
          <w:szCs w:val="20"/>
        </w:rPr>
        <w:t xml:space="preserve"> </w:t>
      </w: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овог</w:t>
      </w:r>
      <w:proofErr w:type="gramEnd"/>
      <w:r w:rsidRPr="00930122">
        <w:rPr>
          <w:rFonts w:ascii="Arial" w:eastAsia="TimesNewRomanPSMT" w:hAnsi="Arial" w:cs="Arial"/>
          <w:sz w:val="20"/>
          <w:szCs w:val="20"/>
        </w:rPr>
        <w:t xml:space="preserve"> Пословника.</w:t>
      </w:r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Висину накнаде за рад у Комисији утврђује се посебном одлуком Комисије, на основу евиденције о присутности и степена и квалитета ангажованости у раду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Запослени у Општинској управи, ангажовани за обављање стручних и административно-техничких послова имају право на накнаду, утврђену посебном одлуком, на предлог председника Комисије, а у зависности од ангажовања у току изборног процеса.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Исплату средстава из чл</w:t>
      </w:r>
      <w:r w:rsidR="00AE77EA">
        <w:rPr>
          <w:rFonts w:ascii="Arial" w:eastAsia="TimesNewRomanPSMT" w:hAnsi="Arial" w:cs="Arial"/>
          <w:sz w:val="20"/>
          <w:szCs w:val="20"/>
        </w:rPr>
        <w:t>ана 17.</w:t>
      </w:r>
      <w:proofErr w:type="gramEnd"/>
      <w:r w:rsidR="00AE77EA">
        <w:rPr>
          <w:rFonts w:ascii="Arial" w:eastAsia="TimesNewRomanPSMT" w:hAnsi="Arial" w:cs="Arial"/>
          <w:sz w:val="20"/>
          <w:szCs w:val="20"/>
        </w:rPr>
        <w:t xml:space="preserve"> </w:t>
      </w:r>
      <w:proofErr w:type="gramStart"/>
      <w:r w:rsidR="00AE77EA">
        <w:rPr>
          <w:rFonts w:ascii="Arial" w:eastAsia="TimesNewRomanPSMT" w:hAnsi="Arial" w:cs="Arial"/>
          <w:sz w:val="20"/>
          <w:szCs w:val="20"/>
        </w:rPr>
        <w:t>Пословника вршиће председник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 xml:space="preserve"> из средстав</w:t>
      </w:r>
      <w:r w:rsidR="00AE77EA">
        <w:rPr>
          <w:rFonts w:ascii="Arial" w:eastAsia="TimesNewRomanPSMT" w:hAnsi="Arial" w:cs="Arial"/>
          <w:sz w:val="20"/>
          <w:szCs w:val="20"/>
        </w:rPr>
        <w:t xml:space="preserve">а буџета општине Бела Црква, </w:t>
      </w:r>
      <w:r w:rsidRPr="00930122">
        <w:rPr>
          <w:rFonts w:ascii="Arial" w:eastAsia="TimesNewRomanPSMT" w:hAnsi="Arial" w:cs="Arial"/>
          <w:sz w:val="20"/>
          <w:szCs w:val="20"/>
        </w:rPr>
        <w:t xml:space="preserve">на основу писменог захтева који председник или секретар Комисије </w:t>
      </w:r>
      <w:r w:rsidR="00AE77EA">
        <w:rPr>
          <w:rFonts w:ascii="Arial" w:eastAsia="TimesNewRomanPSMT" w:hAnsi="Arial" w:cs="Arial"/>
          <w:sz w:val="20"/>
          <w:szCs w:val="20"/>
        </w:rPr>
        <w:t>упуте председнику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>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19.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Комисија обезбеђује чување изборних аката и извештаја о резултатима избора са изборним материјалом и руковање тим материјалима, у складу са законом.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20.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Организационе јединице О</w:t>
      </w:r>
      <w:r w:rsidR="00AE77EA">
        <w:rPr>
          <w:rFonts w:ascii="Arial" w:eastAsia="TimesNewRomanPSMT" w:hAnsi="Arial" w:cs="Arial"/>
          <w:sz w:val="20"/>
          <w:szCs w:val="20"/>
        </w:rPr>
        <w:t>пштинске управе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 xml:space="preserve"> обављају стручне и административно-техничке послове за потребе Комисије.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VIII ЗАВРШНЕ ОДРЕДБЕ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21.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О питањима која се односе на рад Комисије, а која нису уређена овим пословником, Комисија ће одлучити посебном одлуком или закључком.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Члан 22.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 w:firstLine="720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 w:rsidRPr="00930122">
        <w:rPr>
          <w:rFonts w:ascii="Arial" w:eastAsia="TimesNewRomanPSMT" w:hAnsi="Arial" w:cs="Arial"/>
          <w:sz w:val="20"/>
          <w:szCs w:val="20"/>
        </w:rPr>
        <w:t>Овај пословник ступа на снагу даном доношења и објавиће се у ''</w:t>
      </w:r>
      <w:r w:rsidR="00AE77EA">
        <w:rPr>
          <w:rFonts w:ascii="Arial" w:eastAsia="TimesNewRomanPSMT" w:hAnsi="Arial" w:cs="Arial"/>
          <w:sz w:val="20"/>
          <w:szCs w:val="20"/>
        </w:rPr>
        <w:t>Службеном листу општине Бела Црква</w:t>
      </w:r>
      <w:r w:rsidRPr="00930122">
        <w:rPr>
          <w:rFonts w:ascii="Arial" w:eastAsia="TimesNewRomanPSMT" w:hAnsi="Arial" w:cs="Arial"/>
          <w:sz w:val="20"/>
          <w:szCs w:val="20"/>
        </w:rPr>
        <w:t>''.</w:t>
      </w:r>
      <w:proofErr w:type="gramEnd"/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Број:</w:t>
      </w:r>
      <w:r w:rsidR="00222840">
        <w:rPr>
          <w:rFonts w:ascii="Arial" w:eastAsia="TimesNewRomanPSMT" w:hAnsi="Arial" w:cs="Arial"/>
          <w:sz w:val="20"/>
          <w:szCs w:val="20"/>
        </w:rPr>
        <w:t>013-1/2019-01</w:t>
      </w:r>
      <w:r w:rsidRPr="00930122">
        <w:rPr>
          <w:rFonts w:ascii="Arial" w:eastAsia="TimesNewRomanPSMT" w:hAnsi="Arial" w:cs="Arial"/>
          <w:sz w:val="20"/>
          <w:szCs w:val="20"/>
        </w:rPr>
        <w:t xml:space="preserve"> </w:t>
      </w:r>
    </w:p>
    <w:p w:rsidR="009D26AA" w:rsidRPr="00930122" w:rsidRDefault="00AE77E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  <w:proofErr w:type="gramStart"/>
      <w:r>
        <w:rPr>
          <w:rFonts w:ascii="Arial" w:eastAsia="TimesNewRomanPSMT" w:hAnsi="Arial" w:cs="Arial"/>
          <w:sz w:val="20"/>
          <w:szCs w:val="20"/>
        </w:rPr>
        <w:t>Бела Црква</w:t>
      </w:r>
      <w:r w:rsidR="009D26AA" w:rsidRPr="00930122">
        <w:rPr>
          <w:rFonts w:ascii="Arial" w:eastAsia="TimesNewRomanPSMT" w:hAnsi="Arial" w:cs="Arial"/>
          <w:sz w:val="20"/>
          <w:szCs w:val="20"/>
        </w:rPr>
        <w:t xml:space="preserve">, </w:t>
      </w:r>
      <w:r w:rsidR="003B28C5" w:rsidRPr="003B28C5">
        <w:rPr>
          <w:rFonts w:ascii="Arial" w:eastAsia="TimesNewRomanPSMT" w:hAnsi="Arial" w:cs="Arial"/>
          <w:sz w:val="20"/>
          <w:szCs w:val="20"/>
        </w:rPr>
        <w:t>27</w:t>
      </w:r>
      <w:r w:rsidRPr="003B28C5">
        <w:rPr>
          <w:rFonts w:ascii="Arial" w:eastAsia="TimesNewRomanPSMT" w:hAnsi="Arial" w:cs="Arial"/>
          <w:sz w:val="20"/>
          <w:szCs w:val="20"/>
        </w:rPr>
        <w:t>.</w:t>
      </w:r>
      <w:proofErr w:type="gramEnd"/>
      <w:r w:rsidRPr="003B28C5">
        <w:rPr>
          <w:rFonts w:ascii="Arial" w:eastAsia="TimesNewRomanPSMT" w:hAnsi="Arial" w:cs="Arial"/>
          <w:sz w:val="20"/>
          <w:szCs w:val="20"/>
        </w:rPr>
        <w:t xml:space="preserve"> </w:t>
      </w:r>
      <w:proofErr w:type="gramStart"/>
      <w:r w:rsidRPr="003B28C5">
        <w:rPr>
          <w:rFonts w:ascii="Arial" w:eastAsia="TimesNewRomanPSMT" w:hAnsi="Arial" w:cs="Arial"/>
          <w:sz w:val="20"/>
          <w:szCs w:val="20"/>
        </w:rPr>
        <w:t>августа</w:t>
      </w:r>
      <w:proofErr w:type="gramEnd"/>
      <w:r w:rsidR="009D26AA" w:rsidRPr="003B28C5">
        <w:rPr>
          <w:rFonts w:ascii="Arial" w:eastAsia="TimesNewRomanPSMT" w:hAnsi="Arial" w:cs="Arial"/>
          <w:sz w:val="20"/>
          <w:szCs w:val="20"/>
        </w:rPr>
        <w:t xml:space="preserve"> 2019.године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AE77E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NewRomanPSMT" w:hAnsi="Arial" w:cs="Arial"/>
          <w:b/>
          <w:sz w:val="20"/>
          <w:szCs w:val="20"/>
        </w:rPr>
        <w:t>ОПШТИНА БЕЛА ЦРКВА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930122">
        <w:rPr>
          <w:rFonts w:ascii="Arial" w:eastAsia="TimesNewRomanPSMT" w:hAnsi="Arial" w:cs="Arial"/>
          <w:b/>
          <w:sz w:val="20"/>
          <w:szCs w:val="20"/>
        </w:rPr>
        <w:t>ИЗБОРНА КОМИСИЈА ЗА ИЗБОРЕ У МЕСНИМ ЗАЈЕДНИЦАМА</w:t>
      </w:r>
    </w:p>
    <w:p w:rsidR="009D26AA" w:rsidRPr="00930122" w:rsidRDefault="00AE77EA" w:rsidP="009D26AA">
      <w:pPr>
        <w:autoSpaceDE w:val="0"/>
        <w:autoSpaceDN w:val="0"/>
        <w:adjustRightInd w:val="0"/>
        <w:ind w:right="-595"/>
        <w:jc w:val="center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NewRomanPSMT" w:hAnsi="Arial" w:cs="Arial"/>
          <w:b/>
          <w:sz w:val="20"/>
          <w:szCs w:val="20"/>
        </w:rPr>
        <w:t>НА ТЕРИТОРИЈИ ОПШТИНЕ БЕЛА ЦРКВА</w:t>
      </w: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both"/>
        <w:rPr>
          <w:rFonts w:ascii="Arial" w:eastAsia="TimesNewRomanPSMT" w:hAnsi="Arial" w:cs="Arial"/>
          <w:sz w:val="20"/>
          <w:szCs w:val="20"/>
        </w:rPr>
      </w:pPr>
    </w:p>
    <w:p w:rsidR="009D26AA" w:rsidRPr="00930122" w:rsidRDefault="009D26AA" w:rsidP="009D26AA">
      <w:pPr>
        <w:autoSpaceDE w:val="0"/>
        <w:autoSpaceDN w:val="0"/>
        <w:adjustRightInd w:val="0"/>
        <w:ind w:right="-595"/>
        <w:jc w:val="right"/>
        <w:rPr>
          <w:rFonts w:ascii="Arial" w:eastAsia="TimesNewRomanPSMT" w:hAnsi="Arial" w:cs="Arial"/>
          <w:sz w:val="20"/>
          <w:szCs w:val="20"/>
        </w:rPr>
      </w:pPr>
      <w:r w:rsidRPr="00930122">
        <w:rPr>
          <w:rFonts w:ascii="Arial" w:eastAsia="TimesNewRomanPSMT" w:hAnsi="Arial" w:cs="Arial"/>
          <w:sz w:val="20"/>
          <w:szCs w:val="20"/>
        </w:rPr>
        <w:t>ПРЕДСЕДНИК КОМИСИЈЕ</w:t>
      </w:r>
    </w:p>
    <w:p w:rsidR="009D26AA" w:rsidRPr="00AE77EA" w:rsidRDefault="00AE77EA" w:rsidP="009D26AA">
      <w:pPr>
        <w:autoSpaceDE w:val="0"/>
        <w:autoSpaceDN w:val="0"/>
        <w:adjustRightInd w:val="0"/>
        <w:ind w:right="-595"/>
        <w:jc w:val="right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Витомиров Петар дипл.правник</w:t>
      </w:r>
    </w:p>
    <w:p w:rsidR="009D26AA" w:rsidRDefault="009D26AA" w:rsidP="009D26AA">
      <w:pPr>
        <w:autoSpaceDE w:val="0"/>
        <w:autoSpaceDN w:val="0"/>
        <w:adjustRightInd w:val="0"/>
        <w:ind w:right="-595"/>
        <w:jc w:val="right"/>
        <w:rPr>
          <w:rFonts w:ascii="Arial" w:eastAsia="TimesNewRomanPSMT" w:hAnsi="Arial" w:cs="Arial"/>
          <w:sz w:val="20"/>
          <w:szCs w:val="20"/>
        </w:rPr>
      </w:pPr>
    </w:p>
    <w:p w:rsidR="00700F0C" w:rsidRDefault="00700F0C"/>
    <w:sectPr w:rsidR="00700F0C" w:rsidSect="0070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35A"/>
    <w:multiLevelType w:val="hybridMultilevel"/>
    <w:tmpl w:val="22DA5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917"/>
    <w:multiLevelType w:val="hybridMultilevel"/>
    <w:tmpl w:val="37AE7F4A"/>
    <w:lvl w:ilvl="0" w:tplc="27CE4EF4">
      <w:start w:val="9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9B5"/>
    <w:multiLevelType w:val="hybridMultilevel"/>
    <w:tmpl w:val="BF2A1EC8"/>
    <w:lvl w:ilvl="0" w:tplc="27CE4EF4">
      <w:start w:val="9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10ED"/>
    <w:multiLevelType w:val="hybridMultilevel"/>
    <w:tmpl w:val="14149FBE"/>
    <w:lvl w:ilvl="0" w:tplc="27CE4EF4">
      <w:start w:val="9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D26AA"/>
    <w:rsid w:val="000E0382"/>
    <w:rsid w:val="00222840"/>
    <w:rsid w:val="00335B1A"/>
    <w:rsid w:val="003B28C5"/>
    <w:rsid w:val="005660CF"/>
    <w:rsid w:val="00700F0C"/>
    <w:rsid w:val="00893140"/>
    <w:rsid w:val="009D26AA"/>
    <w:rsid w:val="00AC1325"/>
    <w:rsid w:val="00AE77EA"/>
    <w:rsid w:val="00C27FDD"/>
    <w:rsid w:val="00E8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335B1A"/>
    <w:pPr>
      <w:spacing w:before="100" w:beforeAutospacing="1" w:after="100" w:afterAutospacing="1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5</cp:revision>
  <dcterms:created xsi:type="dcterms:W3CDTF">2019-08-28T13:10:00Z</dcterms:created>
  <dcterms:modified xsi:type="dcterms:W3CDTF">2019-08-29T06:50:00Z</dcterms:modified>
</cp:coreProperties>
</file>