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C75" w:rsidRPr="00EA1593" w:rsidRDefault="00ED0C75" w:rsidP="0047428D">
      <w:pPr>
        <w:spacing w:after="20"/>
        <w:rPr>
          <w:rFonts w:ascii="Arial" w:hAnsi="Arial" w:cs="Arial"/>
          <w:lang w:val="sr-Cyrl-RS"/>
        </w:rPr>
      </w:pPr>
      <w:r w:rsidRPr="00EA1593">
        <w:rPr>
          <w:rFonts w:ascii="Arial" w:hAnsi="Arial" w:cs="Arial"/>
          <w:lang w:val="sr-Cyrl-RS"/>
        </w:rPr>
        <w:t>Е</w:t>
      </w:r>
      <w:r w:rsidR="00622DAB" w:rsidRPr="00EA1593">
        <w:rPr>
          <w:rFonts w:ascii="Arial" w:hAnsi="Arial" w:cs="Arial"/>
          <w:lang w:val="sr-Cyrl-RS"/>
        </w:rPr>
        <w:t>лектродистрибуција</w:t>
      </w:r>
      <w:r w:rsidRPr="00EA1593">
        <w:rPr>
          <w:rFonts w:ascii="Arial" w:hAnsi="Arial" w:cs="Arial"/>
          <w:lang w:val="sr-Cyrl-RS"/>
        </w:rPr>
        <w:t xml:space="preserve"> </w:t>
      </w:r>
      <w:r w:rsidR="00EA1593" w:rsidRPr="00EA1593">
        <w:rPr>
          <w:rFonts w:ascii="Arial" w:hAnsi="Arial" w:cs="Arial"/>
          <w:lang w:val="sr-Cyrl-RS"/>
        </w:rPr>
        <w:t xml:space="preserve">Србије </w:t>
      </w:r>
      <w:r w:rsidRPr="00EA1593">
        <w:rPr>
          <w:rFonts w:ascii="Arial" w:hAnsi="Arial" w:cs="Arial"/>
          <w:lang w:val="sr-Cyrl-RS"/>
        </w:rPr>
        <w:t>доо Београд</w:t>
      </w:r>
    </w:p>
    <w:p w:rsidR="0047428D" w:rsidRPr="00EA1593" w:rsidRDefault="0047428D" w:rsidP="0047428D">
      <w:pPr>
        <w:spacing w:after="20"/>
        <w:rPr>
          <w:rFonts w:ascii="Arial" w:hAnsi="Arial" w:cs="Arial"/>
          <w:lang w:val="sr-Cyrl-RS"/>
        </w:rPr>
      </w:pPr>
      <w:r w:rsidRPr="00EA1593">
        <w:rPr>
          <w:rFonts w:ascii="Arial" w:hAnsi="Arial" w:cs="Arial"/>
          <w:lang w:val="sr-Cyrl-RS"/>
        </w:rPr>
        <w:t>Огранак</w:t>
      </w:r>
      <w:r w:rsidR="00ED0C75" w:rsidRPr="00EA1593">
        <w:rPr>
          <w:rFonts w:ascii="Arial" w:hAnsi="Arial" w:cs="Arial"/>
          <w:lang w:val="sr-Cyrl-RS"/>
        </w:rPr>
        <w:t xml:space="preserve">  Панчево</w:t>
      </w:r>
      <w:r w:rsidR="000E0C8E" w:rsidRPr="00EA1593">
        <w:rPr>
          <w:rFonts w:ascii="Arial" w:hAnsi="Arial" w:cs="Arial"/>
          <w:lang w:val="sr-Cyrl-RS"/>
        </w:rPr>
        <w:t>,</w:t>
      </w:r>
      <w:r w:rsidR="00EA1593" w:rsidRPr="00EA1593">
        <w:rPr>
          <w:rFonts w:ascii="Arial" w:hAnsi="Arial" w:cs="Arial"/>
          <w:lang w:val="sr-Cyrl-RS"/>
        </w:rPr>
        <w:t xml:space="preserve"> </w:t>
      </w:r>
      <w:r w:rsidR="000E0C8E" w:rsidRPr="00EA1593">
        <w:rPr>
          <w:rFonts w:ascii="Arial" w:hAnsi="Arial" w:cs="Arial"/>
          <w:lang w:val="sr-Cyrl-RS"/>
        </w:rPr>
        <w:t>Погон Вршац</w:t>
      </w:r>
    </w:p>
    <w:p w:rsidR="000E0C8E" w:rsidRPr="00EA1593" w:rsidRDefault="00AE42FD" w:rsidP="000E0C8E">
      <w:pPr>
        <w:spacing w:after="20"/>
        <w:rPr>
          <w:rFonts w:ascii="Arial" w:hAnsi="Arial" w:cs="Arial"/>
          <w:b/>
          <w:lang w:val="sr-Cyrl-RS"/>
        </w:rPr>
      </w:pPr>
      <w:r w:rsidRPr="00EA1593">
        <w:rPr>
          <w:rFonts w:ascii="Arial" w:hAnsi="Arial" w:cs="Arial"/>
          <w:lang w:val="sr-Cyrl-RS"/>
        </w:rPr>
        <w:t>Вршац</w:t>
      </w:r>
      <w:r w:rsidR="0047428D" w:rsidRPr="00EA1593">
        <w:rPr>
          <w:rFonts w:ascii="Arial" w:hAnsi="Arial" w:cs="Arial"/>
          <w:lang w:val="sr-Cyrl-RS"/>
        </w:rPr>
        <w:t xml:space="preserve">, </w:t>
      </w:r>
      <w:r w:rsidR="000A6ABB" w:rsidRPr="00EA1593">
        <w:rPr>
          <w:rFonts w:ascii="Arial" w:hAnsi="Arial" w:cs="Arial"/>
          <w:lang w:val="sr-Cyrl-RS"/>
        </w:rPr>
        <w:fldChar w:fldCharType="begin"/>
      </w:r>
      <w:r w:rsidR="0047428D" w:rsidRPr="00EA1593">
        <w:rPr>
          <w:rFonts w:ascii="Arial" w:hAnsi="Arial" w:cs="Arial"/>
          <w:lang w:val="sr-Cyrl-RS"/>
        </w:rPr>
        <w:instrText xml:space="preserve"> TIME \@ "d.M.yyyy" </w:instrText>
      </w:r>
      <w:r w:rsidR="000A6ABB" w:rsidRPr="00EA1593">
        <w:rPr>
          <w:rFonts w:ascii="Arial" w:hAnsi="Arial" w:cs="Arial"/>
          <w:lang w:val="sr-Cyrl-RS"/>
        </w:rPr>
        <w:fldChar w:fldCharType="separate"/>
      </w:r>
      <w:r w:rsidR="00717A56">
        <w:rPr>
          <w:rFonts w:ascii="Arial" w:hAnsi="Arial" w:cs="Arial"/>
          <w:noProof/>
          <w:lang w:val="sr-Cyrl-RS"/>
        </w:rPr>
        <w:t>24.6.2024</w:t>
      </w:r>
      <w:r w:rsidR="000A6ABB" w:rsidRPr="00EA1593">
        <w:rPr>
          <w:rFonts w:ascii="Arial" w:hAnsi="Arial" w:cs="Arial"/>
          <w:lang w:val="sr-Cyrl-RS"/>
        </w:rPr>
        <w:fldChar w:fldCharType="end"/>
      </w:r>
      <w:r w:rsidR="0047428D" w:rsidRPr="00EA1593">
        <w:rPr>
          <w:rFonts w:ascii="Arial" w:hAnsi="Arial" w:cs="Arial"/>
          <w:lang w:val="sr-Cyrl-RS"/>
        </w:rPr>
        <w:t>.</w:t>
      </w:r>
      <w:r w:rsidR="000E0C8E" w:rsidRPr="00EA1593">
        <w:rPr>
          <w:rFonts w:ascii="Arial" w:hAnsi="Arial" w:cs="Arial"/>
          <w:b/>
          <w:lang w:val="sr-Cyrl-RS"/>
        </w:rPr>
        <w:t xml:space="preserve"> </w:t>
      </w:r>
    </w:p>
    <w:p w:rsidR="0047428D" w:rsidRPr="00EA1593" w:rsidRDefault="000E0C8E" w:rsidP="000E0C8E">
      <w:pPr>
        <w:ind w:firstLine="3"/>
        <w:jc w:val="center"/>
        <w:rPr>
          <w:rFonts w:ascii="Arial" w:hAnsi="Arial" w:cs="Arial"/>
          <w:b/>
          <w:sz w:val="28"/>
          <w:szCs w:val="28"/>
          <w:lang w:val="sr-Cyrl-RS"/>
        </w:rPr>
      </w:pPr>
      <w:r w:rsidRPr="00EA1593">
        <w:rPr>
          <w:rFonts w:ascii="Arial" w:hAnsi="Arial" w:cs="Arial"/>
          <w:b/>
          <w:sz w:val="28"/>
          <w:szCs w:val="28"/>
          <w:lang w:val="sr-Cyrl-RS"/>
        </w:rPr>
        <w:t>ОБАВЕШТЕЊЕ</w:t>
      </w:r>
    </w:p>
    <w:p w:rsidR="000E0C8E" w:rsidRPr="00EA1593" w:rsidRDefault="000E0C8E" w:rsidP="000E0C8E">
      <w:pPr>
        <w:ind w:firstLine="3"/>
        <w:jc w:val="center"/>
        <w:rPr>
          <w:rFonts w:ascii="Arial" w:hAnsi="Arial" w:cs="Arial"/>
          <w:b/>
          <w:lang w:val="sr-Cyrl-RS"/>
        </w:rPr>
      </w:pPr>
      <w:r w:rsidRPr="00EA1593">
        <w:rPr>
          <w:rFonts w:ascii="Arial" w:hAnsi="Arial" w:cs="Arial"/>
          <w:b/>
          <w:lang w:val="sr-Cyrl-RS"/>
        </w:rPr>
        <w:t>о прекид</w:t>
      </w:r>
      <w:r w:rsidR="006A5F21" w:rsidRPr="00EA1593">
        <w:rPr>
          <w:rFonts w:ascii="Arial" w:hAnsi="Arial" w:cs="Arial"/>
          <w:b/>
          <w:lang w:val="sr-Cyrl-RS"/>
        </w:rPr>
        <w:t>има</w:t>
      </w:r>
      <w:r w:rsidRPr="00EA1593">
        <w:rPr>
          <w:rFonts w:ascii="Arial" w:hAnsi="Arial" w:cs="Arial"/>
          <w:b/>
          <w:lang w:val="sr-Cyrl-RS"/>
        </w:rPr>
        <w:t xml:space="preserve"> у испоруци електричне енергије</w:t>
      </w:r>
    </w:p>
    <w:p w:rsidR="003D7F36" w:rsidRPr="00F41A6E" w:rsidRDefault="003D7F36" w:rsidP="003D7F36">
      <w:pPr>
        <w:ind w:firstLine="708"/>
        <w:jc w:val="both"/>
        <w:rPr>
          <w:lang w:val="sr-Cyrl-RS"/>
        </w:rPr>
      </w:pPr>
      <w:r w:rsidRPr="003D7F36">
        <w:rPr>
          <w:rFonts w:ascii="Arial" w:hAnsi="Arial" w:cs="Arial"/>
          <w:lang w:val="sr-Cyrl-RS"/>
        </w:rPr>
        <w:t>У оквиру активности на припреми дистрибутивног система за предстојећу сезону</w:t>
      </w:r>
      <w:r w:rsidR="003366FF">
        <w:rPr>
          <w:rFonts w:ascii="Arial" w:hAnsi="Arial" w:cs="Arial"/>
          <w:lang w:val="sr-Latn-RS"/>
        </w:rPr>
        <w:t>,</w:t>
      </w:r>
      <w:r w:rsidRPr="003D7F36">
        <w:rPr>
          <w:rFonts w:ascii="Arial" w:hAnsi="Arial" w:cs="Arial"/>
          <w:lang w:val="sr-Cyrl-RS"/>
        </w:rPr>
        <w:t xml:space="preserve"> обезбеђивања стабилног снабдевања </w:t>
      </w:r>
      <w:r w:rsidR="00FB2175">
        <w:rPr>
          <w:rFonts w:ascii="Arial" w:hAnsi="Arial" w:cs="Arial"/>
          <w:lang w:val="sr-Cyrl-RS"/>
        </w:rPr>
        <w:t xml:space="preserve">и </w:t>
      </w:r>
      <w:r w:rsidRPr="003D7F36">
        <w:rPr>
          <w:rFonts w:ascii="Arial" w:hAnsi="Arial" w:cs="Arial"/>
          <w:lang w:val="sr-Cyrl-RS"/>
        </w:rPr>
        <w:t>унапређења  квалитета напајања електричном енергијом, Огранак Електродистрибуција Панчево, Погон Вршац, обављаће радове на редовном одржавању електроенергетских објеката и због тога ће  без електричне енергије бити ко</w:t>
      </w:r>
      <w:r>
        <w:rPr>
          <w:rFonts w:ascii="Arial" w:hAnsi="Arial" w:cs="Arial"/>
          <w:lang w:val="sr-Cyrl-RS"/>
        </w:rPr>
        <w:t>рисници на следећим локацијама:</w:t>
      </w:r>
    </w:p>
    <w:tbl>
      <w:tblPr>
        <w:tblW w:w="109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5747"/>
        <w:gridCol w:w="1417"/>
        <w:gridCol w:w="1560"/>
      </w:tblGrid>
      <w:tr w:rsidR="00641B08" w:rsidRPr="00EA1593" w:rsidTr="0086143F">
        <w:trPr>
          <w:trHeight w:val="516"/>
        </w:trPr>
        <w:tc>
          <w:tcPr>
            <w:tcW w:w="2268" w:type="dxa"/>
            <w:shd w:val="clear" w:color="auto" w:fill="auto"/>
            <w:vAlign w:val="center"/>
          </w:tcPr>
          <w:p w:rsidR="00641B08" w:rsidRPr="00717A56" w:rsidRDefault="00717A56" w:rsidP="00D2119F">
            <w:pPr>
              <w:spacing w:after="0"/>
              <w:jc w:val="center"/>
              <w:rPr>
                <w:rFonts w:ascii="Arial" w:hAnsi="Arial" w:cs="Arial"/>
                <w:b/>
                <w:noProof/>
                <w:lang w:val="sr-Cyrl-RS"/>
              </w:rPr>
            </w:pPr>
            <w:r>
              <w:rPr>
                <w:rFonts w:ascii="Arial" w:hAnsi="Arial" w:cs="Arial"/>
                <w:b/>
                <w:noProof/>
              </w:rPr>
              <w:t>O</w:t>
            </w:r>
            <w:r>
              <w:rPr>
                <w:rFonts w:ascii="Arial" w:hAnsi="Arial" w:cs="Arial"/>
                <w:b/>
                <w:noProof/>
                <w:lang w:val="sr-Cyrl-RS"/>
              </w:rPr>
              <w:t>пштина</w:t>
            </w:r>
          </w:p>
        </w:tc>
        <w:tc>
          <w:tcPr>
            <w:tcW w:w="5747" w:type="dxa"/>
            <w:shd w:val="clear" w:color="auto" w:fill="auto"/>
            <w:vAlign w:val="center"/>
          </w:tcPr>
          <w:p w:rsidR="00641B08" w:rsidRPr="00EA1593" w:rsidRDefault="00641B08" w:rsidP="00D2119F">
            <w:pPr>
              <w:spacing w:after="0"/>
              <w:jc w:val="center"/>
              <w:rPr>
                <w:rFonts w:ascii="Arial" w:hAnsi="Arial" w:cs="Arial"/>
                <w:b/>
                <w:noProof/>
                <w:lang w:val="sr-Cyrl-RS"/>
              </w:rPr>
            </w:pPr>
          </w:p>
        </w:tc>
        <w:tc>
          <w:tcPr>
            <w:tcW w:w="1417" w:type="dxa"/>
            <w:shd w:val="clear" w:color="auto" w:fill="auto"/>
            <w:vAlign w:val="center"/>
          </w:tcPr>
          <w:p w:rsidR="00641B08" w:rsidRPr="00EA1593" w:rsidRDefault="00641B08" w:rsidP="00D2119F">
            <w:pPr>
              <w:spacing w:after="0"/>
              <w:jc w:val="center"/>
              <w:rPr>
                <w:rFonts w:ascii="Arial" w:hAnsi="Arial" w:cs="Arial"/>
                <w:b/>
                <w:noProof/>
                <w:lang w:val="sr-Cyrl-RS"/>
              </w:rPr>
            </w:pPr>
            <w:r w:rsidRPr="00EA1593">
              <w:rPr>
                <w:rFonts w:ascii="Arial" w:hAnsi="Arial" w:cs="Arial"/>
                <w:b/>
                <w:noProof/>
                <w:lang w:val="sr-Cyrl-RS"/>
              </w:rPr>
              <w:t>Датум</w:t>
            </w:r>
          </w:p>
        </w:tc>
        <w:tc>
          <w:tcPr>
            <w:tcW w:w="1560" w:type="dxa"/>
            <w:shd w:val="clear" w:color="auto" w:fill="auto"/>
            <w:vAlign w:val="center"/>
          </w:tcPr>
          <w:p w:rsidR="00641B08" w:rsidRPr="00EA1593" w:rsidRDefault="00641B08" w:rsidP="00D2119F">
            <w:pPr>
              <w:spacing w:after="0"/>
              <w:jc w:val="center"/>
              <w:rPr>
                <w:rFonts w:ascii="Arial" w:hAnsi="Arial" w:cs="Arial"/>
                <w:b/>
                <w:noProof/>
                <w:lang w:val="sr-Cyrl-RS"/>
              </w:rPr>
            </w:pPr>
            <w:r w:rsidRPr="00EA1593">
              <w:rPr>
                <w:rFonts w:ascii="Arial" w:hAnsi="Arial" w:cs="Arial"/>
                <w:b/>
                <w:noProof/>
                <w:lang w:val="sr-Cyrl-RS"/>
              </w:rPr>
              <w:t>Времe</w:t>
            </w:r>
          </w:p>
        </w:tc>
      </w:tr>
      <w:tr w:rsidR="0086143F" w:rsidRPr="00EA1593" w:rsidTr="0086143F">
        <w:trPr>
          <w:trHeight w:val="1133"/>
        </w:trPr>
        <w:tc>
          <w:tcPr>
            <w:tcW w:w="2268" w:type="dxa"/>
            <w:shd w:val="clear" w:color="auto" w:fill="auto"/>
            <w:vAlign w:val="center"/>
          </w:tcPr>
          <w:p w:rsidR="0086143F" w:rsidRPr="00EA1593" w:rsidRDefault="00717A56" w:rsidP="00CC0338">
            <w:pPr>
              <w:spacing w:after="0"/>
              <w:rPr>
                <w:rFonts w:ascii="Arial" w:hAnsi="Arial" w:cs="Arial"/>
                <w:b/>
                <w:lang w:val="sr-Cyrl-RS"/>
              </w:rPr>
            </w:pPr>
            <w:r>
              <w:rPr>
                <w:rFonts w:ascii="Arial" w:hAnsi="Arial" w:cs="Arial"/>
                <w:b/>
                <w:lang w:val="sr-Cyrl-RS"/>
              </w:rPr>
              <w:t xml:space="preserve">     Бела Црква</w:t>
            </w:r>
          </w:p>
        </w:tc>
        <w:tc>
          <w:tcPr>
            <w:tcW w:w="5747" w:type="dxa"/>
            <w:shd w:val="clear" w:color="auto" w:fill="auto"/>
            <w:vAlign w:val="center"/>
          </w:tcPr>
          <w:p w:rsidR="0086143F" w:rsidRPr="00EA1593" w:rsidRDefault="00717A56" w:rsidP="00CC0338">
            <w:pPr>
              <w:rPr>
                <w:rFonts w:ascii="Arial" w:hAnsi="Arial" w:cs="Arial"/>
                <w:noProof/>
                <w:lang w:val="sr-Cyrl-RS"/>
              </w:rPr>
            </w:pPr>
            <w:r>
              <w:rPr>
                <w:rFonts w:ascii="Arial" w:hAnsi="Arial" w:cs="Arial"/>
                <w:noProof/>
                <w:lang w:val="sr-Cyrl-RS"/>
              </w:rPr>
              <w:t>Комплетна општина Бела Црква. Сва насељена места и викенд насеља. Интервентни радови.</w:t>
            </w:r>
          </w:p>
        </w:tc>
        <w:tc>
          <w:tcPr>
            <w:tcW w:w="1417" w:type="dxa"/>
            <w:shd w:val="clear" w:color="auto" w:fill="auto"/>
            <w:vAlign w:val="center"/>
          </w:tcPr>
          <w:p w:rsidR="0086143F" w:rsidRPr="000F50D4" w:rsidRDefault="00717A56" w:rsidP="0086143F">
            <w:pPr>
              <w:spacing w:after="0"/>
              <w:rPr>
                <w:rFonts w:ascii="Arial" w:hAnsi="Arial" w:cs="Arial"/>
                <w:lang w:val="sr-Cyrl-RS"/>
              </w:rPr>
            </w:pPr>
            <w:r>
              <w:rPr>
                <w:rFonts w:ascii="Arial" w:hAnsi="Arial" w:cs="Arial"/>
                <w:lang w:val="sr-Cyrl-RS"/>
              </w:rPr>
              <w:t>25.06</w:t>
            </w:r>
            <w:r w:rsidR="00CC0338">
              <w:rPr>
                <w:rFonts w:ascii="Arial" w:hAnsi="Arial" w:cs="Arial"/>
                <w:lang w:val="sr-Cyrl-RS"/>
              </w:rPr>
              <w:t>.2024.</w:t>
            </w:r>
          </w:p>
        </w:tc>
        <w:tc>
          <w:tcPr>
            <w:tcW w:w="1560" w:type="dxa"/>
            <w:shd w:val="clear" w:color="auto" w:fill="auto"/>
            <w:vAlign w:val="center"/>
          </w:tcPr>
          <w:p w:rsidR="0086143F" w:rsidRPr="000F50D4" w:rsidRDefault="00CC0338" w:rsidP="0086143F">
            <w:pPr>
              <w:spacing w:after="0"/>
              <w:jc w:val="center"/>
              <w:rPr>
                <w:rFonts w:ascii="Arial" w:hAnsi="Arial" w:cs="Arial"/>
                <w:noProof/>
                <w:lang w:val="sr-Cyrl-CS"/>
              </w:rPr>
            </w:pPr>
            <w:r>
              <w:rPr>
                <w:rFonts w:ascii="Arial" w:hAnsi="Arial" w:cs="Arial"/>
                <w:noProof/>
                <w:lang w:val="sr-Cyrl-CS"/>
              </w:rPr>
              <w:t>0</w:t>
            </w:r>
            <w:r w:rsidR="00717A56">
              <w:rPr>
                <w:rFonts w:ascii="Arial" w:hAnsi="Arial" w:cs="Arial"/>
                <w:noProof/>
                <w:lang w:val="sr-Cyrl-CS"/>
              </w:rPr>
              <w:t>4</w:t>
            </w:r>
            <w:r w:rsidR="0086143F">
              <w:rPr>
                <w:rFonts w:ascii="Arial" w:hAnsi="Arial" w:cs="Arial"/>
                <w:noProof/>
                <w:lang w:val="sr-Latn-RS"/>
              </w:rPr>
              <w:t>:</w:t>
            </w:r>
            <w:r w:rsidR="00717A56">
              <w:rPr>
                <w:rFonts w:ascii="Arial" w:hAnsi="Arial" w:cs="Arial"/>
                <w:noProof/>
                <w:lang w:val="sr-Cyrl-CS"/>
              </w:rPr>
              <w:t>00-08</w:t>
            </w:r>
            <w:r w:rsidR="0086143F">
              <w:rPr>
                <w:rFonts w:ascii="Arial" w:hAnsi="Arial" w:cs="Arial"/>
                <w:noProof/>
                <w:lang w:val="sr-Cyrl-CS"/>
              </w:rPr>
              <w:t>:0</w:t>
            </w:r>
            <w:r w:rsidR="0086143F" w:rsidRPr="000F50D4">
              <w:rPr>
                <w:rFonts w:ascii="Arial" w:hAnsi="Arial" w:cs="Arial"/>
                <w:noProof/>
                <w:lang w:val="sr-Cyrl-CS"/>
              </w:rPr>
              <w:t>0</w:t>
            </w:r>
          </w:p>
        </w:tc>
      </w:tr>
      <w:tr w:rsidR="008749C5" w:rsidRPr="00EA1593" w:rsidTr="0086143F">
        <w:trPr>
          <w:trHeight w:val="1133"/>
        </w:trPr>
        <w:tc>
          <w:tcPr>
            <w:tcW w:w="2268" w:type="dxa"/>
            <w:shd w:val="clear" w:color="auto" w:fill="auto"/>
            <w:vAlign w:val="center"/>
          </w:tcPr>
          <w:p w:rsidR="008749C5" w:rsidRPr="00EA1593" w:rsidRDefault="008749C5" w:rsidP="00DE4F12">
            <w:pPr>
              <w:spacing w:after="0"/>
              <w:rPr>
                <w:rFonts w:ascii="Arial" w:hAnsi="Arial" w:cs="Arial"/>
                <w:b/>
                <w:lang w:val="sr-Cyrl-RS"/>
              </w:rPr>
            </w:pPr>
          </w:p>
        </w:tc>
        <w:tc>
          <w:tcPr>
            <w:tcW w:w="5747" w:type="dxa"/>
            <w:shd w:val="clear" w:color="auto" w:fill="auto"/>
            <w:vAlign w:val="center"/>
          </w:tcPr>
          <w:p w:rsidR="008749C5" w:rsidRPr="00EA1593" w:rsidRDefault="008749C5" w:rsidP="00DE4F12">
            <w:pPr>
              <w:spacing w:after="0"/>
              <w:rPr>
                <w:rFonts w:ascii="Arial" w:hAnsi="Arial" w:cs="Arial"/>
                <w:noProof/>
                <w:lang w:val="sr-Cyrl-RS"/>
              </w:rPr>
            </w:pPr>
          </w:p>
        </w:tc>
        <w:tc>
          <w:tcPr>
            <w:tcW w:w="1417" w:type="dxa"/>
            <w:shd w:val="clear" w:color="auto" w:fill="auto"/>
            <w:vAlign w:val="center"/>
          </w:tcPr>
          <w:p w:rsidR="008749C5" w:rsidRPr="00EA1593" w:rsidRDefault="008749C5" w:rsidP="00DE4F12">
            <w:pPr>
              <w:spacing w:after="0"/>
              <w:rPr>
                <w:rFonts w:ascii="Arial" w:hAnsi="Arial" w:cs="Arial"/>
                <w:lang w:val="sr-Cyrl-RS"/>
              </w:rPr>
            </w:pPr>
          </w:p>
        </w:tc>
        <w:tc>
          <w:tcPr>
            <w:tcW w:w="1560" w:type="dxa"/>
            <w:shd w:val="clear" w:color="auto" w:fill="auto"/>
            <w:vAlign w:val="center"/>
          </w:tcPr>
          <w:p w:rsidR="008749C5" w:rsidRPr="00EA1593" w:rsidRDefault="008749C5" w:rsidP="00DE4F12">
            <w:pPr>
              <w:spacing w:after="0"/>
              <w:jc w:val="center"/>
              <w:rPr>
                <w:rFonts w:ascii="Arial" w:hAnsi="Arial" w:cs="Arial"/>
                <w:noProof/>
                <w:lang w:val="sr-Cyrl-RS"/>
              </w:rPr>
            </w:pPr>
          </w:p>
        </w:tc>
      </w:tr>
      <w:tr w:rsidR="008749C5" w:rsidRPr="00EA1593" w:rsidTr="0086143F">
        <w:trPr>
          <w:trHeight w:val="1133"/>
        </w:trPr>
        <w:tc>
          <w:tcPr>
            <w:tcW w:w="2268" w:type="dxa"/>
            <w:shd w:val="clear" w:color="auto" w:fill="auto"/>
            <w:vAlign w:val="center"/>
          </w:tcPr>
          <w:p w:rsidR="008749C5" w:rsidRPr="00EA1593" w:rsidRDefault="008749C5" w:rsidP="00DE4F12">
            <w:pPr>
              <w:spacing w:after="0"/>
              <w:rPr>
                <w:rFonts w:ascii="Arial" w:hAnsi="Arial" w:cs="Arial"/>
                <w:b/>
                <w:lang w:val="sr-Cyrl-RS"/>
              </w:rPr>
            </w:pPr>
          </w:p>
        </w:tc>
        <w:tc>
          <w:tcPr>
            <w:tcW w:w="5747" w:type="dxa"/>
            <w:shd w:val="clear" w:color="auto" w:fill="auto"/>
            <w:vAlign w:val="center"/>
          </w:tcPr>
          <w:p w:rsidR="008749C5" w:rsidRPr="00EA1593" w:rsidRDefault="008749C5" w:rsidP="00DE4F12">
            <w:pPr>
              <w:spacing w:after="0"/>
              <w:rPr>
                <w:rFonts w:ascii="Arial" w:hAnsi="Arial" w:cs="Arial"/>
                <w:noProof/>
                <w:lang w:val="sr-Cyrl-RS"/>
              </w:rPr>
            </w:pPr>
          </w:p>
        </w:tc>
        <w:tc>
          <w:tcPr>
            <w:tcW w:w="1417" w:type="dxa"/>
            <w:shd w:val="clear" w:color="auto" w:fill="auto"/>
            <w:vAlign w:val="center"/>
          </w:tcPr>
          <w:p w:rsidR="008749C5" w:rsidRPr="00EA1593" w:rsidRDefault="008749C5" w:rsidP="00DE4F12">
            <w:pPr>
              <w:spacing w:after="0"/>
              <w:rPr>
                <w:rFonts w:ascii="Arial" w:hAnsi="Arial" w:cs="Arial"/>
                <w:lang w:val="sr-Cyrl-RS"/>
              </w:rPr>
            </w:pPr>
          </w:p>
        </w:tc>
        <w:tc>
          <w:tcPr>
            <w:tcW w:w="1560" w:type="dxa"/>
            <w:shd w:val="clear" w:color="auto" w:fill="auto"/>
            <w:vAlign w:val="center"/>
          </w:tcPr>
          <w:p w:rsidR="008749C5" w:rsidRPr="00EA1593" w:rsidRDefault="008749C5" w:rsidP="00DE4F12">
            <w:pPr>
              <w:spacing w:after="0"/>
              <w:jc w:val="center"/>
              <w:rPr>
                <w:rFonts w:ascii="Arial" w:hAnsi="Arial" w:cs="Arial"/>
                <w:noProof/>
                <w:lang w:val="sr-Cyrl-RS"/>
              </w:rPr>
            </w:pPr>
          </w:p>
        </w:tc>
      </w:tr>
    </w:tbl>
    <w:p w:rsidR="006A5F21" w:rsidRPr="00EA1593" w:rsidRDefault="006A5F21" w:rsidP="00403916">
      <w:pPr>
        <w:ind w:left="708"/>
        <w:jc w:val="center"/>
        <w:rPr>
          <w:rFonts w:ascii="Arial" w:hAnsi="Arial" w:cs="Arial"/>
          <w:lang w:val="sr-Cyrl-RS"/>
        </w:rPr>
      </w:pPr>
    </w:p>
    <w:p w:rsidR="00EA1593" w:rsidRPr="00EA1593" w:rsidRDefault="00EA1593" w:rsidP="00EA1593">
      <w:pPr>
        <w:ind w:firstLine="708"/>
        <w:jc w:val="both"/>
        <w:rPr>
          <w:rFonts w:ascii="Arial" w:hAnsi="Arial" w:cs="Arial"/>
          <w:lang w:val="sr-Cyrl-RS"/>
        </w:rPr>
      </w:pPr>
      <w:r w:rsidRPr="00EA1593">
        <w:rPr>
          <w:rFonts w:ascii="Arial" w:hAnsi="Arial" w:cs="Arial"/>
          <w:lang w:val="sr-Cyrl-RS"/>
        </w:rPr>
        <w:t xml:space="preserve">Електродистрибуција Србије д.о.о. Београд континуирано ради на унапређењу поузданости и стабилности снабдевања електричном енергијом. Највећи део радова је организован без искључења крајњих купаца. Неке активности није могуће спровести без обуставе напајања, због обезбеђења безбедних услова за рад наших запослених. Кориснике молимо за разумевање. </w:t>
      </w:r>
    </w:p>
    <w:p w:rsidR="00EA1593" w:rsidRPr="00EA1593" w:rsidRDefault="00EA1593" w:rsidP="00EA1593">
      <w:pPr>
        <w:ind w:firstLine="708"/>
        <w:rPr>
          <w:rFonts w:ascii="Arial" w:hAnsi="Arial" w:cs="Arial"/>
          <w:lang w:val="sr-Cyrl-RS"/>
        </w:rPr>
      </w:pPr>
      <w:r w:rsidRPr="00EA1593">
        <w:rPr>
          <w:rFonts w:ascii="Arial" w:hAnsi="Arial" w:cs="Arial"/>
          <w:lang w:val="sr-Cyrl-RS"/>
        </w:rPr>
        <w:t>Током трајања радова молимо кориснике да искључе своје уређаје са мреже и да их поново укључе по обнављању снабдевања електричном енергијом.</w:t>
      </w:r>
    </w:p>
    <w:p w:rsidR="0054101A" w:rsidRPr="00EA1593" w:rsidRDefault="00EA1593" w:rsidP="0054101A">
      <w:pPr>
        <w:ind w:firstLine="708"/>
        <w:rPr>
          <w:rFonts w:ascii="Arial" w:hAnsi="Arial" w:cs="Arial"/>
          <w:lang w:val="sr-Cyrl-RS"/>
        </w:rPr>
      </w:pPr>
      <w:r w:rsidRPr="00EA1593">
        <w:rPr>
          <w:rFonts w:ascii="Arial" w:hAnsi="Arial" w:cs="Arial"/>
          <w:lang w:val="sr-Cyrl-RS"/>
        </w:rPr>
        <w:t xml:space="preserve"> У случају лоших временских услова, радови ће бити одложени за други термин, о чему ће корисници бити на време обавештени. </w:t>
      </w:r>
      <w:r w:rsidR="0054101A">
        <w:rPr>
          <w:rFonts w:ascii="Arial" w:hAnsi="Arial" w:cs="Arial"/>
          <w:lang w:val="sr-Cyrl-RS"/>
        </w:rPr>
        <w:t xml:space="preserve">Оператер задаржава право </w:t>
      </w:r>
      <w:r w:rsidR="0054101A" w:rsidRPr="007E2648">
        <w:rPr>
          <w:rFonts w:ascii="Arial" w:hAnsi="Arial" w:cs="Arial"/>
          <w:lang w:val="sr-Cyrl-RS"/>
        </w:rPr>
        <w:t xml:space="preserve"> да изврши укључење пре планираног времена</w:t>
      </w:r>
      <w:r w:rsidR="0054101A" w:rsidRPr="00EA1593">
        <w:rPr>
          <w:rFonts w:ascii="Arial" w:hAnsi="Arial" w:cs="Arial"/>
          <w:lang w:val="sr-Cyrl-RS"/>
        </w:rPr>
        <w:t xml:space="preserve">. </w:t>
      </w:r>
    </w:p>
    <w:p w:rsidR="00EA1593" w:rsidRPr="00EA1593" w:rsidRDefault="00EA1593" w:rsidP="00EA1593">
      <w:pPr>
        <w:ind w:firstLine="708"/>
        <w:rPr>
          <w:rFonts w:ascii="Arial" w:hAnsi="Arial" w:cs="Arial"/>
          <w:lang w:val="sr-Cyrl-RS"/>
        </w:rPr>
      </w:pPr>
    </w:p>
    <w:p w:rsidR="00DE2E63" w:rsidRPr="00EA1593" w:rsidRDefault="0047428D" w:rsidP="00DE2E63">
      <w:pPr>
        <w:jc w:val="both"/>
        <w:rPr>
          <w:rFonts w:ascii="Arial" w:hAnsi="Arial" w:cs="Arial"/>
          <w:lang w:val="sr-Cyrl-RS"/>
        </w:rPr>
      </w:pPr>
      <w:r w:rsidRPr="00EA1593">
        <w:rPr>
          <w:rFonts w:ascii="Arial" w:hAnsi="Arial" w:cs="Arial"/>
          <w:lang w:val="sr-Cyrl-RS"/>
        </w:rPr>
        <w:tab/>
      </w:r>
      <w:r w:rsidRPr="00EA1593">
        <w:rPr>
          <w:rFonts w:ascii="Arial" w:hAnsi="Arial" w:cs="Arial"/>
          <w:lang w:val="sr-Cyrl-RS"/>
        </w:rPr>
        <w:tab/>
      </w:r>
      <w:r w:rsidRPr="00EA1593">
        <w:rPr>
          <w:rFonts w:ascii="Arial" w:hAnsi="Arial" w:cs="Arial"/>
          <w:lang w:val="sr-Cyrl-RS"/>
        </w:rPr>
        <w:tab/>
      </w:r>
      <w:r w:rsidRPr="00EA1593">
        <w:rPr>
          <w:rFonts w:ascii="Arial" w:hAnsi="Arial" w:cs="Arial"/>
          <w:lang w:val="sr-Cyrl-RS"/>
        </w:rPr>
        <w:tab/>
      </w:r>
      <w:r w:rsidRPr="00EA1593">
        <w:rPr>
          <w:rFonts w:ascii="Arial" w:hAnsi="Arial" w:cs="Arial"/>
          <w:lang w:val="sr-Cyrl-RS"/>
        </w:rPr>
        <w:tab/>
      </w:r>
      <w:r w:rsidR="00D2119F" w:rsidRPr="00EA1593">
        <w:rPr>
          <w:rFonts w:ascii="Arial" w:hAnsi="Arial" w:cs="Arial"/>
          <w:lang w:val="sr-Cyrl-RS"/>
        </w:rPr>
        <w:tab/>
      </w:r>
      <w:r w:rsidR="00D2119F" w:rsidRPr="00EA1593">
        <w:rPr>
          <w:rFonts w:ascii="Arial" w:hAnsi="Arial" w:cs="Arial"/>
          <w:lang w:val="sr-Cyrl-RS"/>
        </w:rPr>
        <w:tab/>
      </w:r>
      <w:r w:rsidR="00D2119F" w:rsidRPr="00EA1593">
        <w:rPr>
          <w:rFonts w:ascii="Arial" w:hAnsi="Arial" w:cs="Arial"/>
          <w:lang w:val="sr-Cyrl-RS"/>
        </w:rPr>
        <w:tab/>
        <w:t>Оперативни д</w:t>
      </w:r>
      <w:r w:rsidR="00DE2E63" w:rsidRPr="00EA1593">
        <w:rPr>
          <w:rFonts w:ascii="Arial" w:hAnsi="Arial" w:cs="Arial"/>
          <w:lang w:val="sr-Cyrl-RS"/>
        </w:rPr>
        <w:t xml:space="preserve">испечерски центар </w:t>
      </w:r>
    </w:p>
    <w:p w:rsidR="0047428D" w:rsidRPr="00EA1593" w:rsidRDefault="00DE2E63" w:rsidP="00DE2E63">
      <w:pPr>
        <w:jc w:val="both"/>
        <w:rPr>
          <w:rFonts w:ascii="Arial" w:hAnsi="Arial" w:cs="Arial"/>
          <w:lang w:val="sr-Cyrl-RS"/>
        </w:rPr>
      </w:pPr>
      <w:r w:rsidRPr="00EA1593">
        <w:rPr>
          <w:rFonts w:ascii="Arial" w:hAnsi="Arial" w:cs="Arial"/>
          <w:lang w:val="sr-Cyrl-RS"/>
        </w:rPr>
        <w:tab/>
      </w:r>
      <w:r w:rsidRPr="00EA1593">
        <w:rPr>
          <w:rFonts w:ascii="Arial" w:hAnsi="Arial" w:cs="Arial"/>
          <w:lang w:val="sr-Cyrl-RS"/>
        </w:rPr>
        <w:tab/>
      </w:r>
      <w:r w:rsidRPr="00EA1593">
        <w:rPr>
          <w:rFonts w:ascii="Arial" w:hAnsi="Arial" w:cs="Arial"/>
          <w:lang w:val="sr-Cyrl-RS"/>
        </w:rPr>
        <w:tab/>
      </w:r>
      <w:r w:rsidRPr="00EA1593">
        <w:rPr>
          <w:rFonts w:ascii="Arial" w:hAnsi="Arial" w:cs="Arial"/>
          <w:lang w:val="sr-Cyrl-RS"/>
        </w:rPr>
        <w:tab/>
      </w:r>
      <w:r w:rsidRPr="00EA1593">
        <w:rPr>
          <w:rFonts w:ascii="Arial" w:hAnsi="Arial" w:cs="Arial"/>
          <w:lang w:val="sr-Cyrl-RS"/>
        </w:rPr>
        <w:tab/>
      </w:r>
      <w:r w:rsidRPr="00EA1593">
        <w:rPr>
          <w:rFonts w:ascii="Arial" w:hAnsi="Arial" w:cs="Arial"/>
          <w:lang w:val="sr-Cyrl-RS"/>
        </w:rPr>
        <w:tab/>
      </w:r>
      <w:r w:rsidRPr="00EA1593">
        <w:rPr>
          <w:rFonts w:ascii="Arial" w:hAnsi="Arial" w:cs="Arial"/>
          <w:lang w:val="sr-Cyrl-RS"/>
        </w:rPr>
        <w:tab/>
      </w:r>
      <w:r w:rsidRPr="00EA1593">
        <w:rPr>
          <w:rFonts w:ascii="Arial" w:hAnsi="Arial" w:cs="Arial"/>
          <w:lang w:val="sr-Cyrl-RS"/>
        </w:rPr>
        <w:tab/>
      </w:r>
      <w:r w:rsidRPr="00EA1593">
        <w:rPr>
          <w:rFonts w:ascii="Arial" w:hAnsi="Arial" w:cs="Arial"/>
          <w:lang w:val="sr-Cyrl-RS"/>
        </w:rPr>
        <w:tab/>
        <w:t>Погон Вршац</w:t>
      </w:r>
      <w:r w:rsidR="0047428D" w:rsidRPr="00EA1593">
        <w:rPr>
          <w:rFonts w:ascii="Arial" w:hAnsi="Arial" w:cs="Arial"/>
          <w:lang w:val="sr-Cyrl-RS"/>
        </w:rPr>
        <w:tab/>
      </w:r>
    </w:p>
    <w:p w:rsidR="0047428D" w:rsidRPr="003366FF" w:rsidRDefault="0047428D" w:rsidP="0047428D">
      <w:pPr>
        <w:jc w:val="both"/>
        <w:rPr>
          <w:szCs w:val="20"/>
          <w:lang w:val="sr-Cyrl-RS"/>
        </w:rPr>
      </w:pPr>
      <w:r w:rsidRPr="003366FF">
        <w:rPr>
          <w:szCs w:val="20"/>
          <w:lang w:val="sr-Cyrl-RS"/>
        </w:rPr>
        <w:t xml:space="preserve">  </w:t>
      </w:r>
    </w:p>
    <w:p w:rsidR="00DE2E63" w:rsidRDefault="00DE2E63" w:rsidP="00DE2E63">
      <w:pPr>
        <w:spacing w:after="0"/>
        <w:rPr>
          <w:lang w:val="sr-Cyrl-CS"/>
        </w:rPr>
      </w:pPr>
    </w:p>
    <w:sectPr w:rsidR="00DE2E63" w:rsidSect="005D3110">
      <w:headerReference w:type="first" r:id="rId7"/>
      <w:footerReference w:type="first" r:id="rId8"/>
      <w:pgSz w:w="11906" w:h="16838"/>
      <w:pgMar w:top="1418" w:right="566" w:bottom="1418" w:left="709"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EA0" w:rsidRDefault="00350EA0" w:rsidP="005D3110">
      <w:pPr>
        <w:spacing w:after="0" w:line="240" w:lineRule="auto"/>
      </w:pPr>
      <w:r>
        <w:separator/>
      </w:r>
    </w:p>
  </w:endnote>
  <w:endnote w:type="continuationSeparator" w:id="0">
    <w:p w:rsidR="00350EA0" w:rsidRDefault="00350EA0" w:rsidP="005D3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D9B" w:rsidRPr="00622DAB" w:rsidRDefault="00DE1D9B" w:rsidP="00DE1D9B">
    <w:pPr>
      <w:spacing w:after="0"/>
      <w:rPr>
        <w:sz w:val="18"/>
        <w:szCs w:val="18"/>
      </w:rPr>
    </w:pPr>
    <w:r w:rsidRPr="00622DAB">
      <w:rPr>
        <w:sz w:val="18"/>
        <w:szCs w:val="18"/>
        <w:lang w:val="sr-Cyrl-CS"/>
      </w:rPr>
      <w:t>Рекламација рачуна</w:t>
    </w:r>
    <w:r w:rsidR="00622DAB" w:rsidRPr="00622DAB">
      <w:rPr>
        <w:sz w:val="18"/>
        <w:szCs w:val="18"/>
        <w:lang w:val="sr-Cyrl-CS"/>
      </w:rPr>
      <w:t xml:space="preserve"> </w:t>
    </w:r>
    <w:r w:rsidRPr="00622DAB">
      <w:rPr>
        <w:sz w:val="18"/>
        <w:szCs w:val="18"/>
        <w:lang w:val="sr-Cyrl-CS"/>
      </w:rPr>
      <w:t>013-835-225 / 013-835-025</w:t>
    </w:r>
    <w:r w:rsidR="00622DAB" w:rsidRPr="00622DAB">
      <w:rPr>
        <w:sz w:val="18"/>
        <w:szCs w:val="18"/>
        <w:lang w:val="sr-Cyrl-CS"/>
      </w:rPr>
      <w:t xml:space="preserve"> </w:t>
    </w:r>
    <w:r w:rsidR="00622DAB">
      <w:rPr>
        <w:sz w:val="18"/>
        <w:szCs w:val="18"/>
        <w:lang w:val="sr-Cyrl-CS"/>
      </w:rPr>
      <w:t xml:space="preserve">           </w:t>
    </w:r>
    <w:r w:rsidRPr="00622DAB">
      <w:rPr>
        <w:sz w:val="18"/>
        <w:szCs w:val="18"/>
        <w:lang w:val="sr-Cyrl-CS"/>
      </w:rPr>
      <w:t>Пријава квара</w:t>
    </w:r>
    <w:r w:rsidR="00622DAB" w:rsidRPr="00622DAB">
      <w:rPr>
        <w:sz w:val="18"/>
        <w:szCs w:val="18"/>
        <w:lang w:val="sr-Cyrl-CS"/>
      </w:rPr>
      <w:t xml:space="preserve"> 0</w:t>
    </w:r>
    <w:r w:rsidRPr="00622DAB">
      <w:rPr>
        <w:sz w:val="18"/>
        <w:szCs w:val="18"/>
        <w:lang w:val="sr-Cyrl-CS"/>
      </w:rPr>
      <w:t>13-833-781 / 013-807-330</w:t>
    </w:r>
    <w:r w:rsidR="00622DAB" w:rsidRPr="00622DAB">
      <w:rPr>
        <w:sz w:val="18"/>
        <w:szCs w:val="18"/>
        <w:lang w:val="sr-Cyrl-CS"/>
      </w:rPr>
      <w:t xml:space="preserve"> </w:t>
    </w:r>
    <w:r w:rsidR="00622DAB">
      <w:rPr>
        <w:sz w:val="18"/>
        <w:szCs w:val="18"/>
        <w:lang w:val="sr-Cyrl-CS"/>
      </w:rPr>
      <w:t xml:space="preserve">             </w:t>
    </w:r>
    <w:proofErr w:type="spellStart"/>
    <w:r w:rsidRPr="00622DAB">
      <w:rPr>
        <w:sz w:val="18"/>
        <w:szCs w:val="18"/>
      </w:rPr>
      <w:t>Централа</w:t>
    </w:r>
    <w:proofErr w:type="spellEnd"/>
    <w:r w:rsidR="00622DAB">
      <w:rPr>
        <w:sz w:val="18"/>
        <w:szCs w:val="18"/>
      </w:rPr>
      <w:t xml:space="preserve"> </w:t>
    </w:r>
    <w:r w:rsidRPr="00622DAB">
      <w:rPr>
        <w:sz w:val="18"/>
        <w:szCs w:val="18"/>
      </w:rPr>
      <w:t>013-806-118</w:t>
    </w:r>
  </w:p>
  <w:p w:rsidR="005D3110" w:rsidRPr="005D3110" w:rsidRDefault="00622DAB" w:rsidP="005D3110">
    <w:pPr>
      <w:pStyle w:val="Footer"/>
    </w:pPr>
    <w:r w:rsidRPr="00622DAB">
      <w:rPr>
        <w:noProof/>
      </w:rPr>
      <w:drawing>
        <wp:inline distT="0" distB="0" distL="0" distR="0">
          <wp:extent cx="6300470" cy="501272"/>
          <wp:effectExtent l="19050" t="0" r="5080" b="0"/>
          <wp:docPr id="4" name="Picture 4" descr="Foote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8"/>
                  <pic:cNvPicPr>
                    <a:picLocks noChangeAspect="1" noChangeArrowheads="1"/>
                  </pic:cNvPicPr>
                </pic:nvPicPr>
                <pic:blipFill>
                  <a:blip r:embed="rId1"/>
                  <a:srcRect/>
                  <a:stretch>
                    <a:fillRect/>
                  </a:stretch>
                </pic:blipFill>
                <pic:spPr bwMode="auto">
                  <a:xfrm>
                    <a:off x="0" y="0"/>
                    <a:ext cx="6300470" cy="50127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EA0" w:rsidRDefault="00350EA0" w:rsidP="005D3110">
      <w:pPr>
        <w:spacing w:after="0" w:line="240" w:lineRule="auto"/>
      </w:pPr>
      <w:r>
        <w:separator/>
      </w:r>
    </w:p>
  </w:footnote>
  <w:footnote w:type="continuationSeparator" w:id="0">
    <w:p w:rsidR="00350EA0" w:rsidRDefault="00350EA0" w:rsidP="005D3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110" w:rsidRPr="00D72EC1" w:rsidRDefault="00622DAB" w:rsidP="005D3110">
    <w:pPr>
      <w:pStyle w:val="Header"/>
      <w:rPr>
        <w:b/>
      </w:rPr>
    </w:pPr>
    <w:r w:rsidRPr="00622DAB">
      <w:rPr>
        <w:noProof/>
      </w:rPr>
      <w:drawing>
        <wp:inline distT="0" distB="0" distL="0" distR="0">
          <wp:extent cx="6300470" cy="614172"/>
          <wp:effectExtent l="19050" t="0" r="5080" b="0"/>
          <wp:docPr id="2" name="Slika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614172"/>
                  </a:xfrm>
                  <a:prstGeom prst="rect">
                    <a:avLst/>
                  </a:prstGeom>
                  <a:noFill/>
                  <a:ln>
                    <a:noFill/>
                  </a:ln>
                </pic:spPr>
              </pic:pic>
            </a:graphicData>
          </a:graphic>
        </wp:inline>
      </w:drawing>
    </w:r>
    <w:r w:rsidR="005D3110" w:rsidRPr="00D72EC1">
      <w:rPr>
        <w:b/>
        <w:noProof/>
      </w:rPr>
      <w:t xml:space="preserve">       </w:t>
    </w:r>
    <w:r>
      <w:rPr>
        <w:b/>
        <w:noProof/>
      </w:rPr>
      <w:t xml:space="preserve">                               </w:t>
    </w:r>
    <w:r w:rsidR="005D3110" w:rsidRPr="00D72EC1">
      <w:rPr>
        <w:b/>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E299F"/>
    <w:multiLevelType w:val="hybridMultilevel"/>
    <w:tmpl w:val="5DF616BC"/>
    <w:lvl w:ilvl="0" w:tplc="BB203BD8">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1" w15:restartNumberingAfterBreak="0">
    <w:nsid w:val="754C22D4"/>
    <w:multiLevelType w:val="hybridMultilevel"/>
    <w:tmpl w:val="34423832"/>
    <w:lvl w:ilvl="0" w:tplc="3606E9C8">
      <w:start w:val="1"/>
      <w:numFmt w:val="decimal"/>
      <w:pStyle w:val="EVDostava"/>
      <w:lvlText w:val="%1."/>
      <w:lvlJc w:val="right"/>
      <w:pPr>
        <w:ind w:left="786" w:hanging="360"/>
      </w:pPr>
      <w:rPr>
        <w:rFonts w:ascii="Arial" w:hAnsi="Arial" w:hint="default"/>
        <w:sz w:val="22"/>
        <w:szCs w:val="22"/>
      </w:rPr>
    </w:lvl>
    <w:lvl w:ilvl="1" w:tplc="081A0019" w:tentative="1">
      <w:start w:val="1"/>
      <w:numFmt w:val="lowerLetter"/>
      <w:lvlText w:val="%2."/>
      <w:lvlJc w:val="left"/>
      <w:pPr>
        <w:ind w:left="2433" w:hanging="360"/>
      </w:pPr>
    </w:lvl>
    <w:lvl w:ilvl="2" w:tplc="081A001B" w:tentative="1">
      <w:start w:val="1"/>
      <w:numFmt w:val="lowerRoman"/>
      <w:lvlText w:val="%3."/>
      <w:lvlJc w:val="right"/>
      <w:pPr>
        <w:ind w:left="3153" w:hanging="180"/>
      </w:pPr>
    </w:lvl>
    <w:lvl w:ilvl="3" w:tplc="081A000F" w:tentative="1">
      <w:start w:val="1"/>
      <w:numFmt w:val="decimal"/>
      <w:lvlText w:val="%4."/>
      <w:lvlJc w:val="left"/>
      <w:pPr>
        <w:ind w:left="3873" w:hanging="360"/>
      </w:pPr>
    </w:lvl>
    <w:lvl w:ilvl="4" w:tplc="081A0019" w:tentative="1">
      <w:start w:val="1"/>
      <w:numFmt w:val="lowerLetter"/>
      <w:lvlText w:val="%5."/>
      <w:lvlJc w:val="left"/>
      <w:pPr>
        <w:ind w:left="4593" w:hanging="360"/>
      </w:pPr>
    </w:lvl>
    <w:lvl w:ilvl="5" w:tplc="081A001B" w:tentative="1">
      <w:start w:val="1"/>
      <w:numFmt w:val="lowerRoman"/>
      <w:lvlText w:val="%6."/>
      <w:lvlJc w:val="right"/>
      <w:pPr>
        <w:ind w:left="5313" w:hanging="180"/>
      </w:pPr>
    </w:lvl>
    <w:lvl w:ilvl="6" w:tplc="081A000F" w:tentative="1">
      <w:start w:val="1"/>
      <w:numFmt w:val="decimal"/>
      <w:lvlText w:val="%7."/>
      <w:lvlJc w:val="left"/>
      <w:pPr>
        <w:ind w:left="6033" w:hanging="360"/>
      </w:pPr>
    </w:lvl>
    <w:lvl w:ilvl="7" w:tplc="081A0019" w:tentative="1">
      <w:start w:val="1"/>
      <w:numFmt w:val="lowerLetter"/>
      <w:lvlText w:val="%8."/>
      <w:lvlJc w:val="left"/>
      <w:pPr>
        <w:ind w:left="6753" w:hanging="360"/>
      </w:pPr>
    </w:lvl>
    <w:lvl w:ilvl="8" w:tplc="081A001B" w:tentative="1">
      <w:start w:val="1"/>
      <w:numFmt w:val="lowerRoman"/>
      <w:lvlText w:val="%9."/>
      <w:lvlJc w:val="right"/>
      <w:pPr>
        <w:ind w:left="7473" w:hanging="180"/>
      </w:p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593"/>
    <w:rsid w:val="00016E37"/>
    <w:rsid w:val="00035390"/>
    <w:rsid w:val="000362A0"/>
    <w:rsid w:val="0005692E"/>
    <w:rsid w:val="000A6ABB"/>
    <w:rsid w:val="000B7103"/>
    <w:rsid w:val="000E0C8E"/>
    <w:rsid w:val="000E1A96"/>
    <w:rsid w:val="00175662"/>
    <w:rsid w:val="001C0555"/>
    <w:rsid w:val="001F45DF"/>
    <w:rsid w:val="00217CFD"/>
    <w:rsid w:val="0022012E"/>
    <w:rsid w:val="00221F4E"/>
    <w:rsid w:val="00246EEA"/>
    <w:rsid w:val="00285835"/>
    <w:rsid w:val="002A47B5"/>
    <w:rsid w:val="002D5662"/>
    <w:rsid w:val="00311789"/>
    <w:rsid w:val="003366FF"/>
    <w:rsid w:val="00337EEF"/>
    <w:rsid w:val="00350EA0"/>
    <w:rsid w:val="003979B9"/>
    <w:rsid w:val="003C3DE1"/>
    <w:rsid w:val="003C78C6"/>
    <w:rsid w:val="003D7F36"/>
    <w:rsid w:val="003F11B0"/>
    <w:rsid w:val="00403916"/>
    <w:rsid w:val="00411822"/>
    <w:rsid w:val="00445522"/>
    <w:rsid w:val="0047428D"/>
    <w:rsid w:val="00477D2D"/>
    <w:rsid w:val="00482468"/>
    <w:rsid w:val="0048599F"/>
    <w:rsid w:val="004B77FE"/>
    <w:rsid w:val="004D3C74"/>
    <w:rsid w:val="004F3AB8"/>
    <w:rsid w:val="004F655B"/>
    <w:rsid w:val="0050645A"/>
    <w:rsid w:val="005226A4"/>
    <w:rsid w:val="0054101A"/>
    <w:rsid w:val="00546A41"/>
    <w:rsid w:val="005617D5"/>
    <w:rsid w:val="00582850"/>
    <w:rsid w:val="005928DA"/>
    <w:rsid w:val="00597B58"/>
    <w:rsid w:val="005C76DA"/>
    <w:rsid w:val="005D3110"/>
    <w:rsid w:val="00622DAB"/>
    <w:rsid w:val="00641B08"/>
    <w:rsid w:val="00677074"/>
    <w:rsid w:val="0069464E"/>
    <w:rsid w:val="006A57C4"/>
    <w:rsid w:val="006A5F21"/>
    <w:rsid w:val="006D635A"/>
    <w:rsid w:val="006F4F46"/>
    <w:rsid w:val="00717A56"/>
    <w:rsid w:val="007B314A"/>
    <w:rsid w:val="007B36E6"/>
    <w:rsid w:val="007B7309"/>
    <w:rsid w:val="007E0AA9"/>
    <w:rsid w:val="007E4B59"/>
    <w:rsid w:val="008061AF"/>
    <w:rsid w:val="008271A6"/>
    <w:rsid w:val="008359DF"/>
    <w:rsid w:val="0086143F"/>
    <w:rsid w:val="008749C5"/>
    <w:rsid w:val="008766D1"/>
    <w:rsid w:val="00880FC9"/>
    <w:rsid w:val="00892C22"/>
    <w:rsid w:val="0089402F"/>
    <w:rsid w:val="008E6C02"/>
    <w:rsid w:val="008F2844"/>
    <w:rsid w:val="009140A6"/>
    <w:rsid w:val="00940A0D"/>
    <w:rsid w:val="0096180C"/>
    <w:rsid w:val="0098655A"/>
    <w:rsid w:val="009C62B0"/>
    <w:rsid w:val="009E4D80"/>
    <w:rsid w:val="00A16FBA"/>
    <w:rsid w:val="00A260B7"/>
    <w:rsid w:val="00A356CE"/>
    <w:rsid w:val="00A446B4"/>
    <w:rsid w:val="00A62056"/>
    <w:rsid w:val="00AC1A47"/>
    <w:rsid w:val="00AE42FD"/>
    <w:rsid w:val="00B4006A"/>
    <w:rsid w:val="00B906B1"/>
    <w:rsid w:val="00BA6F94"/>
    <w:rsid w:val="00BB1A1D"/>
    <w:rsid w:val="00BB6287"/>
    <w:rsid w:val="00BD2A4B"/>
    <w:rsid w:val="00C22343"/>
    <w:rsid w:val="00C3610E"/>
    <w:rsid w:val="00C64AD1"/>
    <w:rsid w:val="00C75010"/>
    <w:rsid w:val="00CA0C57"/>
    <w:rsid w:val="00CB1A0E"/>
    <w:rsid w:val="00CB5269"/>
    <w:rsid w:val="00CC0338"/>
    <w:rsid w:val="00CC6F78"/>
    <w:rsid w:val="00CE13FF"/>
    <w:rsid w:val="00CF7D77"/>
    <w:rsid w:val="00D062FD"/>
    <w:rsid w:val="00D2119F"/>
    <w:rsid w:val="00D34BC4"/>
    <w:rsid w:val="00D36936"/>
    <w:rsid w:val="00D47BC4"/>
    <w:rsid w:val="00D569BA"/>
    <w:rsid w:val="00D97497"/>
    <w:rsid w:val="00DE1D9B"/>
    <w:rsid w:val="00DE2E63"/>
    <w:rsid w:val="00DE3FA2"/>
    <w:rsid w:val="00DF3BDB"/>
    <w:rsid w:val="00E064D3"/>
    <w:rsid w:val="00E11254"/>
    <w:rsid w:val="00E83290"/>
    <w:rsid w:val="00E8531B"/>
    <w:rsid w:val="00EA0C62"/>
    <w:rsid w:val="00EA1593"/>
    <w:rsid w:val="00EA7D0C"/>
    <w:rsid w:val="00ED0C75"/>
    <w:rsid w:val="00EE405F"/>
    <w:rsid w:val="00F363ED"/>
    <w:rsid w:val="00F57E68"/>
    <w:rsid w:val="00F66453"/>
    <w:rsid w:val="00FB2175"/>
    <w:rsid w:val="00FC7B44"/>
    <w:rsid w:val="00FC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65775"/>
  <w15:docId w15:val="{7F2A6525-7712-4F05-A47D-38C89796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2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110"/>
    <w:pPr>
      <w:tabs>
        <w:tab w:val="center" w:pos="4536"/>
        <w:tab w:val="right" w:pos="9072"/>
      </w:tabs>
    </w:pPr>
  </w:style>
  <w:style w:type="character" w:customStyle="1" w:styleId="HeaderChar">
    <w:name w:val="Header Char"/>
    <w:link w:val="Header"/>
    <w:uiPriority w:val="99"/>
    <w:rsid w:val="005D3110"/>
    <w:rPr>
      <w:sz w:val="22"/>
      <w:szCs w:val="22"/>
      <w:lang w:eastAsia="en-US"/>
    </w:rPr>
  </w:style>
  <w:style w:type="paragraph" w:styleId="Footer">
    <w:name w:val="footer"/>
    <w:basedOn w:val="Normal"/>
    <w:link w:val="FooterChar"/>
    <w:uiPriority w:val="99"/>
    <w:unhideWhenUsed/>
    <w:rsid w:val="005D3110"/>
    <w:pPr>
      <w:tabs>
        <w:tab w:val="center" w:pos="4536"/>
        <w:tab w:val="right" w:pos="9072"/>
      </w:tabs>
    </w:pPr>
  </w:style>
  <w:style w:type="character" w:customStyle="1" w:styleId="FooterChar">
    <w:name w:val="Footer Char"/>
    <w:link w:val="Footer"/>
    <w:uiPriority w:val="99"/>
    <w:rsid w:val="005D3110"/>
    <w:rPr>
      <w:sz w:val="22"/>
      <w:szCs w:val="22"/>
      <w:lang w:eastAsia="en-US"/>
    </w:rPr>
  </w:style>
  <w:style w:type="paragraph" w:customStyle="1" w:styleId="EVDostava">
    <w:name w:val="EVDostava"/>
    <w:basedOn w:val="Normal"/>
    <w:autoRedefine/>
    <w:qFormat/>
    <w:rsid w:val="0047428D"/>
    <w:pPr>
      <w:numPr>
        <w:numId w:val="1"/>
      </w:numPr>
      <w:spacing w:after="0" w:line="240" w:lineRule="auto"/>
      <w:ind w:left="426" w:right="709" w:firstLine="708"/>
      <w:jc w:val="both"/>
    </w:pPr>
    <w:rPr>
      <w:rFonts w:ascii="Arial" w:hAnsi="Arial" w:cs="Arial"/>
      <w:sz w:val="20"/>
      <w:szCs w:val="20"/>
    </w:rPr>
  </w:style>
  <w:style w:type="paragraph" w:customStyle="1" w:styleId="EVDostavljeno">
    <w:name w:val="EVDostavljeno"/>
    <w:basedOn w:val="Normal"/>
    <w:autoRedefine/>
    <w:qFormat/>
    <w:rsid w:val="0047428D"/>
    <w:pPr>
      <w:spacing w:after="0" w:line="240" w:lineRule="auto"/>
      <w:ind w:left="993" w:right="706"/>
      <w:jc w:val="both"/>
    </w:pPr>
    <w:rPr>
      <w:rFonts w:ascii="Arial" w:hAnsi="Arial" w:cs="Arial"/>
      <w:szCs w:val="24"/>
      <w:lang w:val="sr-Cyrl-CS"/>
    </w:rPr>
  </w:style>
  <w:style w:type="paragraph" w:styleId="BalloonText">
    <w:name w:val="Balloon Text"/>
    <w:basedOn w:val="Normal"/>
    <w:link w:val="BalloonTextChar"/>
    <w:uiPriority w:val="99"/>
    <w:semiHidden/>
    <w:unhideWhenUsed/>
    <w:rsid w:val="00622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DA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ksandar.cejic\Documents\ODS\dispeceri\obrasci\obave&#353;tenj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obaveštenje</Template>
  <TotalTime>69</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 Čejić</dc:creator>
  <cp:lastModifiedBy>Dragan Pantić</cp:lastModifiedBy>
  <cp:revision>9</cp:revision>
  <dcterms:created xsi:type="dcterms:W3CDTF">2023-11-15T06:35:00Z</dcterms:created>
  <dcterms:modified xsi:type="dcterms:W3CDTF">2024-01-18T07:34:00Z</dcterms:modified>
</cp:coreProperties>
</file>