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244FD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Прилог 1</w:t>
      </w:r>
    </w:p>
    <w:p w14:paraId="6709C61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>
      <w:pPr>
        <w:spacing w:after="0"/>
        <w:rPr>
          <w:rFonts w:ascii="Times New Roman" w:hAnsi="Times New Roman" w:eastAsia="Times New Roman" w:cs="Times New Roman"/>
          <w:i/>
          <w:lang w:val="sr-Cyrl-CS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Style w:val="3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28"/>
        <w:gridCol w:w="2923"/>
        <w:gridCol w:w="4349"/>
      </w:tblGrid>
      <w:tr w14:paraId="6B4C44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05" w:type="pct"/>
            <w:shd w:val="clear" w:color="auto" w:fill="D8D8D8" w:themeFill="background1" w:themeFillShade="D9"/>
            <w:vAlign w:val="center"/>
          </w:tcPr>
          <w:p w14:paraId="4464D6D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shd w:val="clear" w:color="auto" w:fill="D8D8D8" w:themeFill="background1" w:themeFillShade="D9"/>
            <w:vAlign w:val="center"/>
          </w:tcPr>
          <w:p w14:paraId="6B93821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14F3E2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AD85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05" w:type="pct"/>
            <w:shd w:val="clear" w:color="auto" w:fill="D8D8D8" w:themeFill="background1" w:themeFillShade="D9"/>
            <w:vAlign w:val="center"/>
          </w:tcPr>
          <w:p w14:paraId="35B353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24" w:type="pct"/>
            <w:gridSpan w:val="2"/>
            <w:shd w:val="clear" w:color="auto" w:fill="D8D8D8" w:themeFill="background1" w:themeFillShade="D9"/>
            <w:vAlign w:val="center"/>
          </w:tcPr>
          <w:p w14:paraId="3B97EB1C">
            <w:pPr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4E236A3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14:paraId="19643A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5" w:type="pct"/>
            <w:shd w:val="clear" w:color="auto" w:fill="D8D8D8" w:themeFill="background1" w:themeFillShade="D9"/>
            <w:vAlign w:val="center"/>
          </w:tcPr>
          <w:p w14:paraId="7EDB3C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24" w:type="pct"/>
            <w:gridSpan w:val="2"/>
            <w:shd w:val="clear" w:color="auto" w:fill="D8D8D8" w:themeFill="background1" w:themeFillShade="D9"/>
            <w:vAlign w:val="center"/>
          </w:tcPr>
          <w:p w14:paraId="3BAA386E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0C43A0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268D5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vMerge w:val="restart"/>
            <w:shd w:val="clear" w:color="auto" w:fill="D8D8D8" w:themeFill="background1" w:themeFillShade="D9"/>
            <w:vAlign w:val="center"/>
          </w:tcPr>
          <w:p w14:paraId="352C13B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8" w:type="pct"/>
            <w:vMerge w:val="restart"/>
            <w:shd w:val="clear" w:color="auto" w:fill="D8D8D8" w:themeFill="background1" w:themeFillShade="D9"/>
            <w:vAlign w:val="center"/>
          </w:tcPr>
          <w:p w14:paraId="76FDC3B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shd w:val="clear" w:color="auto" w:fill="D8D8D8" w:themeFill="background1" w:themeFillShade="D9"/>
            <w:vAlign w:val="center"/>
          </w:tcPr>
          <w:p w14:paraId="004990E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2148D6E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14:paraId="63066B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vMerge w:val="continue"/>
            <w:vAlign w:val="center"/>
          </w:tcPr>
          <w:p w14:paraId="368180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 w:val="continue"/>
            <w:vAlign w:val="center"/>
          </w:tcPr>
          <w:p w14:paraId="2124AB93">
            <w:pPr>
              <w:spacing w:after="0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shd w:val="clear" w:color="auto" w:fill="D8D8D8" w:themeFill="background1" w:themeFillShade="D9"/>
            <w:vAlign w:val="center"/>
          </w:tcPr>
          <w:p w14:paraId="16D6DB7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4BADBBB2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14:paraId="2895AB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5" w:type="pct"/>
            <w:shd w:val="clear" w:color="auto" w:fill="D8D8D8" w:themeFill="background1" w:themeFillShade="D9"/>
            <w:vAlign w:val="center"/>
          </w:tcPr>
          <w:p w14:paraId="084CD9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24" w:type="pct"/>
            <w:gridSpan w:val="2"/>
            <w:shd w:val="clear" w:color="auto" w:fill="D8D8D8" w:themeFill="background1" w:themeFillShade="D9"/>
            <w:vAlign w:val="center"/>
          </w:tcPr>
          <w:p w14:paraId="07376124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0E6DE27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14:paraId="20F68E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shd w:val="clear" w:color="auto" w:fill="D8D8D8" w:themeFill="background1" w:themeFillShade="D9"/>
            <w:vAlign w:val="center"/>
          </w:tcPr>
          <w:p w14:paraId="10DD3C6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324" w:type="pct"/>
            <w:gridSpan w:val="2"/>
            <w:shd w:val="clear" w:color="auto" w:fill="D8D8D8" w:themeFill="background1" w:themeFillShade="D9"/>
            <w:vAlign w:val="center"/>
          </w:tcPr>
          <w:p w14:paraId="1263E94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1DFA28A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14:paraId="3B73F0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shd w:val="clear" w:color="auto" w:fill="D8D8D8" w:themeFill="background1" w:themeFillShade="D9"/>
            <w:vAlign w:val="center"/>
          </w:tcPr>
          <w:p w14:paraId="2DBCD3B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24" w:type="pct"/>
            <w:gridSpan w:val="2"/>
            <w:shd w:val="clear" w:color="auto" w:fill="D8D8D8" w:themeFill="background1" w:themeFillShade="D9"/>
            <w:vAlign w:val="center"/>
          </w:tcPr>
          <w:p w14:paraId="40130DD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3606BC5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14:paraId="1B4698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shd w:val="clear" w:color="auto" w:fill="D8D8D8" w:themeFill="background1" w:themeFillShade="D9"/>
            <w:vAlign w:val="center"/>
          </w:tcPr>
          <w:p w14:paraId="69E9E63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24" w:type="pct"/>
            <w:gridSpan w:val="2"/>
            <w:shd w:val="clear" w:color="auto" w:fill="D8D8D8" w:themeFill="background1" w:themeFillShade="D9"/>
            <w:vAlign w:val="center"/>
          </w:tcPr>
          <w:p w14:paraId="4D312A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72434F5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14:paraId="1ABA6C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" w:type="pct"/>
            <w:shd w:val="clear" w:color="auto" w:fill="D8D8D8" w:themeFill="background1" w:themeFillShade="D9"/>
            <w:vAlign w:val="center"/>
          </w:tcPr>
          <w:p w14:paraId="7E4D1BD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24" w:type="pct"/>
            <w:gridSpan w:val="2"/>
            <w:shd w:val="clear" w:color="auto" w:fill="D8D8D8" w:themeFill="background1" w:themeFillShade="D9"/>
            <w:vAlign w:val="center"/>
          </w:tcPr>
          <w:p w14:paraId="6F31A91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Интернет адреса (уколико постоји)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14:paraId="5F31F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lang w:val="sr-Cyrl-CS"/>
        </w:rPr>
      </w:pPr>
    </w:p>
    <w:p w14:paraId="6B9A9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sr-Cyrl-CS"/>
        </w:rPr>
        <w:t xml:space="preserve">  2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sr-Latn-RS"/>
        </w:rPr>
        <w:t xml:space="preserve">.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Style w:val="3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033"/>
        <w:gridCol w:w="4504"/>
      </w:tblGrid>
      <w:tr w14:paraId="10C581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 w14:paraId="252C36C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 w14:paraId="2C3DA9F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14:paraId="54AD20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534F1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 w14:paraId="560292A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 w14:paraId="3BC1C7E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14:paraId="141F70B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64397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 w14:paraId="2B2F2751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 w14:paraId="4B0410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14:paraId="75EED3E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64145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 w14:paraId="4A1293D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 w14:paraId="45BE7CC4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14:paraId="37C546F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pacing w:val="-2"/>
          <w:sz w:val="24"/>
          <w:szCs w:val="24"/>
          <w:lang w:val="sr-Cyrl-CS"/>
        </w:rPr>
      </w:pPr>
    </w:p>
    <w:p w14:paraId="0AE0B041"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</w:p>
    <w:p w14:paraId="76DD523D"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sr-Latn-RS"/>
        </w:rPr>
        <w:t xml:space="preserve">.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>
      <w:pPr>
        <w:spacing w:after="0"/>
        <w:rPr>
          <w:rFonts w:ascii="Times New Roman" w:hAnsi="Times New Roman" w:eastAsia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  <w:t>(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sr-Cyrl-RS"/>
        </w:rPr>
        <w:t>Испред појединачне мере уписати Х. Могуће је конкурисати за више мера)</w:t>
      </w:r>
    </w:p>
    <w:p w14:paraId="5A70CADD"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</w:p>
    <w:tbl>
      <w:tblPr>
        <w:tblStyle w:val="1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10"/>
        <w:gridCol w:w="984"/>
      </w:tblGrid>
      <w:tr w14:paraId="4B14ED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063D1F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0D4E9F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7895F6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14:paraId="2C1A7030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важећом регулативом из области изградње за меру под редним бројем 1</w:t>
            </w:r>
          </w:p>
        </w:tc>
        <w:tc>
          <w:tcPr>
            <w:tcW w:w="984" w:type="dxa"/>
          </w:tcPr>
          <w:p w14:paraId="7B8BA2F6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14:paraId="440EAF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7CE2E0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 w14:paraId="6DB2B4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 w14:paraId="6F00F2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важећом регулативом из области изградње за меру под редним бројем 2</w:t>
            </w:r>
          </w:p>
        </w:tc>
        <w:tc>
          <w:tcPr>
            <w:tcW w:w="984" w:type="dxa"/>
          </w:tcPr>
          <w:p w14:paraId="5A32E61C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14:paraId="7E5568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3EEE0D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1104BB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 w14:paraId="4F34F7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важећом регулативом из области изградње за меру под редним бројем 3</w:t>
            </w:r>
          </w:p>
        </w:tc>
        <w:tc>
          <w:tcPr>
            <w:tcW w:w="984" w:type="dxa"/>
          </w:tcPr>
          <w:p w14:paraId="40E7A07D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68F4DF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6CFA83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 гас)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 w14:paraId="51A0E4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 w14:paraId="7D95DF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важећом регулативом из области изградње за меру под редним бројем 4</w:t>
            </w:r>
          </w:p>
        </w:tc>
        <w:tc>
          <w:tcPr>
            <w:tcW w:w="984" w:type="dxa"/>
          </w:tcPr>
          <w:p w14:paraId="4B10768D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0BCEFF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3D9C3C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198CF9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 w14:paraId="689237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важећом регулативом из области изградње за меру под редним бројем 5</w:t>
            </w:r>
          </w:p>
        </w:tc>
        <w:tc>
          <w:tcPr>
            <w:tcW w:w="984" w:type="dxa"/>
          </w:tcPr>
          <w:p w14:paraId="11B2F5D0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56F809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1E05A3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 w14:paraId="0F7D7B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 w14:paraId="505B64B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важећом регулативом из области изградње за меру под редним бројем 6</w:t>
            </w:r>
          </w:p>
        </w:tc>
        <w:tc>
          <w:tcPr>
            <w:tcW w:w="984" w:type="dxa"/>
          </w:tcPr>
          <w:p w14:paraId="770B81BF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3C3DBC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1C7E80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 w14:paraId="4B57CA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 w14:paraId="5BEAE0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важећом регулативом из области изградње за меру под редним бројем 7</w:t>
            </w:r>
          </w:p>
        </w:tc>
        <w:tc>
          <w:tcPr>
            <w:tcW w:w="984" w:type="dxa"/>
          </w:tcPr>
          <w:p w14:paraId="32C1AEB3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0CE0BD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Уградња соларних колектора у инсталацију за централну припрему потрошне топле воде </w:t>
            </w:r>
          </w:p>
        </w:tc>
        <w:tc>
          <w:tcPr>
            <w:tcW w:w="984" w:type="dxa"/>
          </w:tcPr>
          <w:p w14:paraId="7FD892F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 w14:paraId="64FA92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 w14:paraId="4ADD46B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Израда техничке документације у складу са важећом регулативом из области изградње за меру под редним бројем 8</w:t>
            </w:r>
          </w:p>
        </w:tc>
        <w:tc>
          <w:tcPr>
            <w:tcW w:w="984" w:type="dxa"/>
          </w:tcPr>
          <w:p w14:paraId="675C8F83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</w:p>
        </w:tc>
      </w:tr>
      <w:tr w14:paraId="6D00A9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 w:themeFill="background1"/>
            <w:vAlign w:val="center"/>
          </w:tcPr>
          <w:p w14:paraId="3E6ABD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Cs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Cs/>
                <w:sz w:val="24"/>
                <w:szCs w:val="24"/>
                <w:lang w:val="sr-Latn-RS"/>
              </w:rPr>
              <w:t>9</w:t>
            </w:r>
            <w:bookmarkStart w:id="2" w:name="_GoBack"/>
            <w:bookmarkEnd w:id="2"/>
          </w:p>
        </w:tc>
        <w:tc>
          <w:tcPr>
            <w:tcW w:w="7910" w:type="dxa"/>
          </w:tcPr>
          <w:p w14:paraId="1FFAA109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Уградња соларних панела, пратеће инсталације и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sr-Cyrl-CS"/>
              </w:rPr>
              <w:t>неопходне техничке документације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FC040D1">
      <w:pPr>
        <w:rPr>
          <w:rFonts w:ascii="Times New Roman" w:hAnsi="Times New Roman" w:eastAsia="Times New Roman" w:cs="Times New Roman"/>
          <w:b/>
          <w:bCs/>
          <w:i/>
          <w:iCs/>
          <w:sz w:val="16"/>
          <w:szCs w:val="16"/>
          <w:lang w:val="sr-Cyrl-RS"/>
        </w:rPr>
      </w:pPr>
    </w:p>
    <w:p w14:paraId="3876A970">
      <w:pP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RS"/>
        </w:rPr>
        <w:t xml:space="preserve">4. ЦЕНОВНИ ПРЕГЛЕД ПРОИЗВОДА И УСЛУГА У ЦИЉУ ИНФОРМИСАЊА ДОМАЋИНСТАВА – КРАЈЊИХ КОРИСНИКА </w:t>
      </w: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544"/>
      </w:tblGrid>
      <w:tr w14:paraId="074402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shd w:val="clear" w:color="auto" w:fill="D0CECE" w:themeFill="background2" w:themeFillShade="E6"/>
          </w:tcPr>
          <w:p w14:paraId="6B363D7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у оквиру мере/мера пријављених у тачки 3. 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r-Cyrl-RS"/>
              </w:rPr>
              <w:t>(може се доставити и линк ка интернет презентацији привредног субјекта)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r-Cyrl-RS"/>
              </w:rPr>
              <w:t>(може се доставити и линк ка интернет презентацији привредног субјекта)</w:t>
            </w:r>
          </w:p>
        </w:tc>
      </w:tr>
      <w:tr w14:paraId="71CA3A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shd w:val="clear" w:color="auto" w:fill="auto"/>
          </w:tcPr>
          <w:p w14:paraId="57261C54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14:paraId="60E312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shd w:val="clear" w:color="auto" w:fill="auto"/>
          </w:tcPr>
          <w:p w14:paraId="4B7B394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>
      <w:pPr>
        <w:rPr>
          <w:rFonts w:ascii="Times New Roman" w:hAnsi="Times New Roman" w:eastAsia="Times New Roman" w:cs="Times New Roman"/>
          <w:b/>
          <w:iCs/>
          <w:sz w:val="24"/>
          <w:szCs w:val="24"/>
          <w:lang w:val="sr-Cyrl-RS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20"/>
      <w:gridCol w:w="3120"/>
      <w:gridCol w:w="3120"/>
    </w:tblGrid>
    <w:tr w14:paraId="741EE25A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</w:trPr>
      <w:tc>
        <w:tcPr>
          <w:tcW w:w="3120" w:type="dxa"/>
        </w:tcPr>
        <w:p w14:paraId="37596B70">
          <w:pPr>
            <w:pStyle w:val="12"/>
            <w:ind w:left="-115"/>
          </w:pPr>
        </w:p>
      </w:tc>
      <w:tc>
        <w:tcPr>
          <w:tcW w:w="3120" w:type="dxa"/>
        </w:tcPr>
        <w:p w14:paraId="66B42AB4">
          <w:pPr>
            <w:pStyle w:val="12"/>
            <w:jc w:val="center"/>
          </w:pPr>
        </w:p>
      </w:tc>
      <w:tc>
        <w:tcPr>
          <w:tcW w:w="3120" w:type="dxa"/>
        </w:tcPr>
        <w:p w14:paraId="0AA64D05">
          <w:pPr>
            <w:pStyle w:val="12"/>
            <w:ind w:right="-115"/>
            <w:jc w:val="right"/>
          </w:pPr>
        </w:p>
      </w:tc>
    </w:tr>
  </w:tbl>
  <w:p w14:paraId="06394B43"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9E2C07A">
    <w:pPr>
      <w:pStyle w:val="12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>
    <w:pPr>
      <w:pStyle w:val="12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1A3D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0221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C3572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3889873"/>
    <w:rsid w:val="152A4B4B"/>
    <w:rsid w:val="16CC3AF6"/>
    <w:rsid w:val="171E085D"/>
    <w:rsid w:val="18988CFE"/>
    <w:rsid w:val="19715208"/>
    <w:rsid w:val="19BA436E"/>
    <w:rsid w:val="1B4F127A"/>
    <w:rsid w:val="221965EF"/>
    <w:rsid w:val="25D9953E"/>
    <w:rsid w:val="2752FD22"/>
    <w:rsid w:val="27A3C945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A3F0ACE"/>
    <w:rsid w:val="5BA1CC9C"/>
    <w:rsid w:val="5C1A2FA6"/>
    <w:rsid w:val="61DD8AF8"/>
    <w:rsid w:val="6394BA53"/>
    <w:rsid w:val="6A0553AA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9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8">
    <w:name w:val="annotation subject"/>
    <w:basedOn w:val="7"/>
    <w:next w:val="7"/>
    <w:link w:val="21"/>
    <w:semiHidden/>
    <w:unhideWhenUsed/>
    <w:qFormat/>
    <w:uiPriority w:val="99"/>
    <w:pPr>
      <w:spacing w:after="160"/>
    </w:pPr>
    <w:rPr>
      <w:rFonts w:asciiTheme="minorHAnsi" w:hAnsiTheme="minorHAnsi" w:eastAsiaTheme="minorHAnsi" w:cstheme="minorBidi"/>
      <w:b/>
      <w:bCs/>
      <w:lang w:val="en-GB"/>
    </w:rPr>
  </w:style>
  <w:style w:type="paragraph" w:styleId="9">
    <w:name w:val="footer"/>
    <w:basedOn w:val="1"/>
    <w:link w:val="2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2"/>
    <w:semiHidden/>
    <w:unhideWhenUsed/>
    <w:qFormat/>
    <w:uiPriority w:val="0"/>
    <w:rPr>
      <w:vertAlign w:val="superscript"/>
    </w:rPr>
  </w:style>
  <w:style w:type="paragraph" w:styleId="11">
    <w:name w:val="footnote text"/>
    <w:basedOn w:val="1"/>
    <w:link w:val="17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2"/>
    <w:unhideWhenUsed/>
    <w:qFormat/>
    <w:uiPriority w:val="99"/>
    <w:rPr>
      <w:color w:val="0000FF"/>
      <w:u w:val="single"/>
    </w:rPr>
  </w:style>
  <w:style w:type="character" w:styleId="14">
    <w:name w:val="Strong"/>
    <w:basedOn w:val="2"/>
    <w:qFormat/>
    <w:uiPriority w:val="22"/>
    <w:rPr>
      <w:b/>
      <w:bCs/>
    </w:rPr>
  </w:style>
  <w:style w:type="table" w:styleId="15">
    <w:name w:val="Table Grid"/>
    <w:basedOn w:val="3"/>
    <w:uiPriority w:val="59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Footnote Text Char"/>
    <w:basedOn w:val="2"/>
    <w:link w:val="11"/>
    <w:qFormat/>
    <w:uiPriority w:val="0"/>
    <w:rPr>
      <w:sz w:val="20"/>
      <w:szCs w:val="20"/>
      <w:lang w:val="en-GB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sr-Latn-RS" w:eastAsia="en-US" w:bidi="ar-SA"/>
    </w:rPr>
  </w:style>
  <w:style w:type="character" w:customStyle="1" w:styleId="19">
    <w:name w:val="Comment Text Char"/>
    <w:basedOn w:val="2"/>
    <w:link w:val="7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0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Comment Subject Char"/>
    <w:basedOn w:val="19"/>
    <w:link w:val="8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customStyle="1" w:styleId="22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n-GB"/>
    </w:rPr>
  </w:style>
  <w:style w:type="paragraph" w:styleId="2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4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25">
    <w:name w:val="markedcontent"/>
    <w:basedOn w:val="2"/>
    <w:uiPriority w:val="0"/>
  </w:style>
  <w:style w:type="character" w:customStyle="1" w:styleId="26">
    <w:name w:val="Header Char"/>
    <w:basedOn w:val="2"/>
    <w:link w:val="12"/>
    <w:uiPriority w:val="99"/>
    <w:rPr>
      <w:lang w:val="en-GB"/>
    </w:rPr>
  </w:style>
  <w:style w:type="character" w:customStyle="1" w:styleId="27">
    <w:name w:val="Footer Char"/>
    <w:basedOn w:val="2"/>
    <w:link w:val="9"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82343E59CEC4C9A59A0DB7E2B4111" ma:contentTypeVersion="13" ma:contentTypeDescription="Create a new document." ma:contentTypeScope="" ma:versionID="69ef7f11307990c150ae06860ed5a2f6">
  <xsd:schema xmlns:xsd="http://www.w3.org/2001/XMLSchema" xmlns:xs="http://www.w3.org/2001/XMLSchema" xmlns:p="http://schemas.microsoft.com/office/2006/metadata/properties" xmlns:ns2="e44e14a5-88d0-4815-b116-782feb2ef42c" xmlns:ns3="a532c56b-12e3-4251-b134-576f8805aaf1" targetNamespace="http://schemas.microsoft.com/office/2006/metadata/properties" ma:root="true" ma:fieldsID="7e8b347cbab442fefb7d6780a81d1de5" ns2:_="" ns3:_="">
    <xsd:import namespace="e44e14a5-88d0-4815-b116-782feb2ef42c"/>
    <xsd:import namespace="a532c56b-12e3-4251-b134-576f8805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14a5-88d0-4815-b116-782feb2e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18308-855f-46e6-ae18-19cd8e88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c56b-12e3-4251-b134-576f8805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e14a5-88d0-4815-b116-782feb2ef4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B02610-13A3-46F5-AB44-9A09E7AA7197}">
  <ds:schemaRefs/>
</ds:datastoreItem>
</file>

<file path=customXml/itemProps2.xml><?xml version="1.0" encoding="utf-8"?>
<ds:datastoreItem xmlns:ds="http://schemas.openxmlformats.org/officeDocument/2006/customXml" ds:itemID="{257A7CD0-3400-40E2-82D8-FD51CABEC5C0}">
  <ds:schemaRefs/>
</ds:datastoreItem>
</file>

<file path=customXml/itemProps3.xml><?xml version="1.0" encoding="utf-8"?>
<ds:datastoreItem xmlns:ds="http://schemas.openxmlformats.org/officeDocument/2006/customXml" ds:itemID="{D4A74F66-B0BD-40E3-B283-C5DDC1F23C1B}">
  <ds:schemaRefs/>
</ds:datastoreItem>
</file>

<file path=customXml/itemProps4.xml><?xml version="1.0" encoding="utf-8"?>
<ds:datastoreItem xmlns:ds="http://schemas.openxmlformats.org/officeDocument/2006/customXml" ds:itemID="{84AC1756-0048-420C-9E70-6CDB43D1A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2581</Characters>
  <Lines>21</Lines>
  <Paragraphs>6</Paragraphs>
  <TotalTime>1</TotalTime>
  <ScaleCrop>false</ScaleCrop>
  <LinksUpToDate>false</LinksUpToDate>
  <CharactersWithSpaces>3027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2024-05-27T11:40:00Z</dcterms:created>
  <dc:creator>HP EliteBook 840 G3</dc:creator>
  <cp:lastModifiedBy>BARBARA</cp:lastModifiedBy>
  <cp:lastPrinted>2022-04-13T17:00:00Z</cp:lastPrinted>
  <dcterms:modified xsi:type="dcterms:W3CDTF">2024-06-12T06:59:36Z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0x01010077682343E59CEC4C9A59A0DB7E2B4111</vt:lpwstr>
  </property>
  <property fmtid="{D5CDD505-2E9C-101B-9397-08002B2CF9AE}" pid="3" name="MediaServiceImageTags">
    <vt:lpwstr/>
  </property>
  <property fmtid="{D5CDD505-2E9C-101B-9397-08002B2CF9AE}" pid="4" name="KSOProductBuildVer">
    <vt:lpwstr>1033-12.2.0.17119</vt:lpwstr>
  </property>
  <property fmtid="{D5CDD505-2E9C-101B-9397-08002B2CF9AE}" pid="5" name="ICV">
    <vt:lpwstr>9C379A81564F4984872F7CBBD1928D6D_13</vt:lpwstr>
  </property>
</Properties>
</file>